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06" w:type="pct"/>
        <w:jc w:val="center"/>
        <w:tblLayout w:type="fixed"/>
        <w:tblCellMar>
          <w:left w:w="115" w:type="dxa"/>
          <w:right w:w="115" w:type="dxa"/>
        </w:tblCellMar>
        <w:tblLook w:val="0600" w:firstRow="0" w:lastRow="0" w:firstColumn="0" w:lastColumn="0" w:noHBand="1" w:noVBand="1"/>
      </w:tblPr>
      <w:tblGrid>
        <w:gridCol w:w="2916"/>
        <w:gridCol w:w="6833"/>
      </w:tblGrid>
      <w:tr w:rsidR="007B5E01" w:rsidRPr="00B02447" w14:paraId="4CEC1A13" w14:textId="77777777" w:rsidTr="00027350">
        <w:trPr>
          <w:trHeight w:val="2690"/>
          <w:jc w:val="center"/>
        </w:trPr>
        <w:tc>
          <w:tcPr>
            <w:tcW w:w="2815" w:type="dxa"/>
            <w:shd w:val="clear" w:color="auto" w:fill="auto"/>
          </w:tcPr>
          <w:p w14:paraId="697449D8" w14:textId="77777777" w:rsidR="00F602FE" w:rsidRPr="008316CA" w:rsidRDefault="00B86A14" w:rsidP="008316CA">
            <w:pPr>
              <w:pStyle w:val="Header"/>
              <w:spacing w:line="276" w:lineRule="auto"/>
              <w:rPr>
                <w:rFonts w:ascii="Arial" w:hAnsi="Arial" w:cs="Arial"/>
                <w:b/>
                <w:color w:val="404040"/>
                <w:sz w:val="46"/>
                <w:szCs w:val="46"/>
              </w:rPr>
            </w:pPr>
            <w:r>
              <w:rPr>
                <w:noProof/>
              </w:rPr>
              <w:drawing>
                <wp:anchor distT="0" distB="0" distL="114300" distR="114300" simplePos="0" relativeHeight="251661824" behindDoc="1" locked="0" layoutInCell="1" allowOverlap="1" wp14:anchorId="1D58A57C" wp14:editId="6CD140CA">
                  <wp:simplePos x="0" y="0"/>
                  <wp:positionH relativeFrom="column">
                    <wp:posOffset>141605</wp:posOffset>
                  </wp:positionH>
                  <wp:positionV relativeFrom="paragraph">
                    <wp:posOffset>-21590</wp:posOffset>
                  </wp:positionV>
                  <wp:extent cx="1362075" cy="1638300"/>
                  <wp:effectExtent l="19050" t="0" r="9525" b="0"/>
                  <wp:wrapTight wrapText="bothSides">
                    <wp:wrapPolygon edited="0">
                      <wp:start x="-302" y="0"/>
                      <wp:lineTo x="-302" y="21349"/>
                      <wp:lineTo x="21751" y="21349"/>
                      <wp:lineTo x="21751" y="0"/>
                      <wp:lineTo x="-302" y="0"/>
                    </wp:wrapPolygon>
                  </wp:wrapTight>
                  <wp:docPr id="1" name="Picture 1" descr="S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_LOGO"/>
                          <pic:cNvPicPr>
                            <a:picLocks noChangeAspect="1" noChangeArrowheads="1"/>
                          </pic:cNvPicPr>
                        </pic:nvPicPr>
                        <pic:blipFill>
                          <a:blip r:embed="rId11"/>
                          <a:srcRect t="20267"/>
                          <a:stretch>
                            <a:fillRect/>
                          </a:stretch>
                        </pic:blipFill>
                        <pic:spPr bwMode="auto">
                          <a:xfrm>
                            <a:off x="0" y="0"/>
                            <a:ext cx="1362075" cy="1638300"/>
                          </a:xfrm>
                          <a:prstGeom prst="rect">
                            <a:avLst/>
                          </a:prstGeom>
                          <a:noFill/>
                          <a:ln w="9525">
                            <a:noFill/>
                            <a:miter lim="800000"/>
                            <a:headEnd/>
                            <a:tailEnd/>
                          </a:ln>
                        </pic:spPr>
                      </pic:pic>
                    </a:graphicData>
                  </a:graphic>
                </wp:anchor>
              </w:drawing>
            </w:r>
          </w:p>
        </w:tc>
        <w:tc>
          <w:tcPr>
            <w:tcW w:w="6595" w:type="dxa"/>
            <w:tcBorders>
              <w:bottom w:val="single" w:sz="4" w:space="0" w:color="auto"/>
            </w:tcBorders>
            <w:shd w:val="clear" w:color="auto" w:fill="auto"/>
          </w:tcPr>
          <w:p w14:paraId="2D41DC08" w14:textId="77777777" w:rsidR="00F602FE" w:rsidRDefault="00471FD7" w:rsidP="00381F9B">
            <w:pPr>
              <w:pStyle w:val="Header"/>
              <w:spacing w:line="276" w:lineRule="auto"/>
              <w:jc w:val="right"/>
              <w:rPr>
                <w:rFonts w:ascii="Georgia" w:hAnsi="Georgia" w:cs="Arial"/>
                <w:color w:val="404040"/>
                <w:sz w:val="16"/>
                <w:szCs w:val="16"/>
              </w:rPr>
            </w:pPr>
            <w:r w:rsidRPr="00471FD7">
              <w:rPr>
                <w:rFonts w:ascii="Arial" w:hAnsi="Arial" w:cs="Arial"/>
                <w:b/>
                <w:color w:val="404040"/>
                <w:sz w:val="64"/>
                <w:szCs w:val="64"/>
              </w:rPr>
              <w:t>C</w:t>
            </w:r>
            <w:r w:rsidRPr="00471FD7">
              <w:rPr>
                <w:rFonts w:ascii="Arial" w:hAnsi="Arial" w:cs="Arial"/>
                <w:b/>
                <w:color w:val="404040"/>
                <w:sz w:val="48"/>
                <w:szCs w:val="48"/>
              </w:rPr>
              <w:t>OUNCIL</w:t>
            </w:r>
            <w:r>
              <w:rPr>
                <w:rFonts w:ascii="Arial" w:hAnsi="Arial" w:cs="Arial"/>
                <w:b/>
                <w:color w:val="404040"/>
                <w:sz w:val="72"/>
                <w:szCs w:val="72"/>
              </w:rPr>
              <w:t xml:space="preserve"> </w:t>
            </w:r>
            <w:r w:rsidRPr="00471FD7">
              <w:rPr>
                <w:rFonts w:ascii="Arial" w:hAnsi="Arial" w:cs="Arial"/>
                <w:b/>
                <w:color w:val="404040"/>
                <w:sz w:val="64"/>
                <w:szCs w:val="64"/>
              </w:rPr>
              <w:t>S</w:t>
            </w:r>
            <w:r w:rsidRPr="00471FD7">
              <w:rPr>
                <w:rFonts w:ascii="Arial" w:hAnsi="Arial" w:cs="Arial"/>
                <w:b/>
                <w:color w:val="404040"/>
                <w:sz w:val="48"/>
                <w:szCs w:val="48"/>
              </w:rPr>
              <w:t>TAFF</w:t>
            </w:r>
            <w:r>
              <w:rPr>
                <w:rFonts w:ascii="Arial" w:hAnsi="Arial" w:cs="Arial"/>
                <w:b/>
                <w:color w:val="404040"/>
                <w:sz w:val="60"/>
                <w:szCs w:val="60"/>
              </w:rPr>
              <w:t xml:space="preserve"> </w:t>
            </w:r>
            <w:r w:rsidRPr="00471FD7">
              <w:rPr>
                <w:rFonts w:ascii="Arial" w:hAnsi="Arial" w:cs="Arial"/>
                <w:b/>
                <w:color w:val="404040"/>
                <w:sz w:val="64"/>
                <w:szCs w:val="64"/>
              </w:rPr>
              <w:t>R</w:t>
            </w:r>
            <w:r w:rsidRPr="00471FD7">
              <w:rPr>
                <w:rFonts w:ascii="Arial" w:hAnsi="Arial" w:cs="Arial"/>
                <w:b/>
                <w:color w:val="404040"/>
                <w:sz w:val="48"/>
                <w:szCs w:val="48"/>
              </w:rPr>
              <w:t>EPORT</w:t>
            </w:r>
            <w:r w:rsidR="00F602FE">
              <w:rPr>
                <w:rFonts w:ascii="Georgia" w:hAnsi="Georgia" w:cs="Arial"/>
                <w:color w:val="404040"/>
                <w:sz w:val="18"/>
                <w:szCs w:val="18"/>
              </w:rPr>
              <w:br/>
            </w:r>
            <w:r w:rsidR="00FB58AC" w:rsidRPr="00FB58AC">
              <w:rPr>
                <w:rFonts w:ascii="Georgia" w:hAnsi="Georgia" w:cs="Arial"/>
                <w:color w:val="404040"/>
                <w:sz w:val="18"/>
                <w:szCs w:val="18"/>
              </w:rPr>
              <w:t>C</w:t>
            </w:r>
            <w:r w:rsidR="00FB58AC" w:rsidRPr="00FB58AC">
              <w:rPr>
                <w:rFonts w:ascii="Georgia" w:hAnsi="Georgia" w:cs="Arial"/>
                <w:color w:val="404040"/>
                <w:sz w:val="16"/>
                <w:szCs w:val="16"/>
              </w:rPr>
              <w:t xml:space="preserve">ITY </w:t>
            </w:r>
            <w:r w:rsidR="00FB58AC" w:rsidRPr="00FB58AC">
              <w:rPr>
                <w:rFonts w:ascii="Georgia" w:hAnsi="Georgia" w:cs="Arial"/>
                <w:color w:val="404040"/>
                <w:sz w:val="18"/>
                <w:szCs w:val="18"/>
              </w:rPr>
              <w:t>C</w:t>
            </w:r>
            <w:r w:rsidR="00FB58AC" w:rsidRPr="00FB58AC">
              <w:rPr>
                <w:rFonts w:ascii="Georgia" w:hAnsi="Georgia" w:cs="Arial"/>
                <w:color w:val="404040"/>
                <w:sz w:val="16"/>
                <w:szCs w:val="16"/>
              </w:rPr>
              <w:t>OUNCIL</w:t>
            </w:r>
            <w:r w:rsidR="00FB58AC" w:rsidRPr="00FB58AC">
              <w:rPr>
                <w:rFonts w:ascii="Georgia" w:hAnsi="Georgia" w:cs="Arial"/>
                <w:color w:val="404040"/>
                <w:sz w:val="18"/>
                <w:szCs w:val="18"/>
              </w:rPr>
              <w:t xml:space="preserve"> </w:t>
            </w:r>
            <w:r w:rsidR="00FB58AC" w:rsidRPr="00FB58AC">
              <w:rPr>
                <w:rFonts w:ascii="Georgia" w:hAnsi="Georgia" w:cs="Arial"/>
                <w:i/>
                <w:color w:val="404040"/>
                <w:sz w:val="18"/>
                <w:szCs w:val="18"/>
              </w:rPr>
              <w:t xml:space="preserve">of </w:t>
            </w:r>
            <w:r w:rsidR="00FB58AC" w:rsidRPr="00FB58AC">
              <w:rPr>
                <w:rFonts w:ascii="Georgia" w:hAnsi="Georgia" w:cs="Arial"/>
                <w:color w:val="404040"/>
                <w:sz w:val="18"/>
                <w:szCs w:val="18"/>
              </w:rPr>
              <w:t>S</w:t>
            </w:r>
            <w:r w:rsidR="00FB58AC" w:rsidRPr="00FB58AC">
              <w:rPr>
                <w:rFonts w:ascii="Georgia" w:hAnsi="Georgia" w:cs="Arial"/>
                <w:color w:val="404040"/>
                <w:sz w:val="16"/>
                <w:szCs w:val="16"/>
              </w:rPr>
              <w:t xml:space="preserve">ALT </w:t>
            </w:r>
            <w:r w:rsidR="00FB58AC" w:rsidRPr="00FB58AC">
              <w:rPr>
                <w:rFonts w:ascii="Georgia" w:hAnsi="Georgia" w:cs="Arial"/>
                <w:color w:val="404040"/>
                <w:sz w:val="18"/>
                <w:szCs w:val="18"/>
              </w:rPr>
              <w:t>L</w:t>
            </w:r>
            <w:r w:rsidR="00FB58AC" w:rsidRPr="00FB58AC">
              <w:rPr>
                <w:rFonts w:ascii="Georgia" w:hAnsi="Georgia" w:cs="Arial"/>
                <w:color w:val="404040"/>
                <w:sz w:val="16"/>
                <w:szCs w:val="16"/>
              </w:rPr>
              <w:t xml:space="preserve">AKE </w:t>
            </w:r>
            <w:r w:rsidR="00FB58AC" w:rsidRPr="00FB58AC">
              <w:rPr>
                <w:rFonts w:ascii="Georgia" w:hAnsi="Georgia" w:cs="Arial"/>
                <w:color w:val="404040"/>
                <w:sz w:val="18"/>
                <w:szCs w:val="18"/>
              </w:rPr>
              <w:t>C</w:t>
            </w:r>
            <w:r w:rsidR="00FB58AC" w:rsidRPr="00FB58AC">
              <w:rPr>
                <w:rFonts w:ascii="Georgia" w:hAnsi="Georgia" w:cs="Arial"/>
                <w:color w:val="404040"/>
                <w:sz w:val="16"/>
                <w:szCs w:val="16"/>
              </w:rPr>
              <w:t>ITY</w:t>
            </w:r>
          </w:p>
          <w:p w14:paraId="52A2DC59" w14:textId="77777777" w:rsidR="00471FD7" w:rsidRPr="0031382E" w:rsidRDefault="00471FD7" w:rsidP="00381F9B">
            <w:pPr>
              <w:pStyle w:val="Header"/>
              <w:spacing w:line="276" w:lineRule="auto"/>
              <w:ind w:left="-829"/>
              <w:jc w:val="right"/>
              <w:rPr>
                <w:rFonts w:ascii="Georgia" w:hAnsi="Georgia" w:cs="Arial"/>
                <w:color w:val="404040"/>
                <w:sz w:val="18"/>
                <w:szCs w:val="18"/>
              </w:rPr>
            </w:pPr>
          </w:p>
        </w:tc>
      </w:tr>
    </w:tbl>
    <w:p w14:paraId="18B11948" w14:textId="77777777" w:rsidR="008316CA" w:rsidRDefault="008316CA" w:rsidP="0017391A">
      <w:pPr>
        <w:tabs>
          <w:tab w:val="left" w:pos="907"/>
          <w:tab w:val="left" w:pos="2340"/>
        </w:tabs>
        <w:spacing w:line="276" w:lineRule="auto"/>
        <w:rPr>
          <w:rFonts w:ascii="Georgia" w:hAnsi="Georgia" w:cs="Arial"/>
          <w:b/>
          <w:color w:val="404040"/>
          <w:sz w:val="20"/>
          <w:szCs w:val="20"/>
        </w:rPr>
      </w:pPr>
    </w:p>
    <w:p w14:paraId="5D23927B" w14:textId="77777777" w:rsidR="00EB5194" w:rsidRDefault="002007B7" w:rsidP="00403B42">
      <w:pPr>
        <w:tabs>
          <w:tab w:val="left" w:pos="907"/>
          <w:tab w:val="left" w:pos="2340"/>
        </w:tabs>
        <w:spacing w:after="240" w:line="276" w:lineRule="auto"/>
        <w:rPr>
          <w:rFonts w:ascii="Georgia" w:hAnsi="Georgia" w:cs="Arial"/>
          <w:b/>
          <w:sz w:val="20"/>
          <w:szCs w:val="20"/>
        </w:rPr>
        <w:sectPr w:rsidR="00EB5194" w:rsidSect="00381F9B">
          <w:footerReference w:type="default" r:id="rId12"/>
          <w:footerReference w:type="first" r:id="rId13"/>
          <w:pgSz w:w="12240" w:h="15840"/>
          <w:pgMar w:top="1152" w:right="1152" w:bottom="1008" w:left="1152" w:header="720" w:footer="288" w:gutter="0"/>
          <w:cols w:space="720"/>
          <w:titlePg/>
          <w:docGrid w:linePitch="360"/>
        </w:sectPr>
      </w:pPr>
      <w:r>
        <w:rPr>
          <w:rFonts w:ascii="Georgia" w:hAnsi="Georgia" w:cs="Arial"/>
          <w:b/>
          <w:noProof/>
          <w:sz w:val="20"/>
          <w:szCs w:val="20"/>
        </w:rPr>
        <mc:AlternateContent>
          <mc:Choice Requires="wps">
            <w:drawing>
              <wp:anchor distT="0" distB="0" distL="114300" distR="114300" simplePos="0" relativeHeight="251663872" behindDoc="0" locked="0" layoutInCell="1" allowOverlap="1" wp14:anchorId="32AF6ECF" wp14:editId="4C66EE8A">
                <wp:simplePos x="0" y="0"/>
                <wp:positionH relativeFrom="column">
                  <wp:posOffset>3802380</wp:posOffset>
                </wp:positionH>
                <wp:positionV relativeFrom="paragraph">
                  <wp:posOffset>135890</wp:posOffset>
                </wp:positionV>
                <wp:extent cx="2469515" cy="819150"/>
                <wp:effectExtent l="0" t="0" r="260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819150"/>
                        </a:xfrm>
                        <a:prstGeom prst="rect">
                          <a:avLst/>
                        </a:prstGeom>
                        <a:solidFill>
                          <a:srgbClr val="FFFFFF"/>
                        </a:solidFill>
                        <a:ln w="9525">
                          <a:solidFill>
                            <a:srgbClr val="0070C0"/>
                          </a:solidFill>
                          <a:miter lim="800000"/>
                          <a:headEnd/>
                          <a:tailEnd/>
                        </a:ln>
                      </wps:spPr>
                      <wps:txbx>
                        <w:txbxContent>
                          <w:p w14:paraId="40101396" w14:textId="77777777" w:rsidR="001750B2" w:rsidRPr="001750B2" w:rsidRDefault="001750B2">
                            <w:pPr>
                              <w:rPr>
                                <w:rFonts w:ascii="Georgia" w:hAnsi="Georgia" w:cs="Arial"/>
                                <w:sz w:val="20"/>
                                <w:u w:val="single"/>
                              </w:rPr>
                            </w:pPr>
                            <w:r w:rsidRPr="001750B2">
                              <w:rPr>
                                <w:rFonts w:ascii="Georgia" w:hAnsi="Georgia" w:cs="Arial"/>
                                <w:sz w:val="20"/>
                                <w:u w:val="single"/>
                              </w:rPr>
                              <w:t>Item Schedule:</w:t>
                            </w:r>
                          </w:p>
                          <w:p w14:paraId="43CC461F" w14:textId="20A002C2" w:rsidR="00E0180D" w:rsidRDefault="00E0180D" w:rsidP="00E0180D">
                            <w:pPr>
                              <w:ind w:left="180"/>
                              <w:rPr>
                                <w:rFonts w:ascii="Georgia" w:hAnsi="Georgia" w:cs="Arial"/>
                                <w:sz w:val="20"/>
                              </w:rPr>
                            </w:pPr>
                            <w:r w:rsidRPr="001750B2">
                              <w:rPr>
                                <w:rFonts w:ascii="Georgia" w:hAnsi="Georgia" w:cs="Arial"/>
                                <w:sz w:val="20"/>
                              </w:rPr>
                              <w:t xml:space="preserve">Briefing: </w:t>
                            </w:r>
                            <w:r w:rsidR="004A0235">
                              <w:rPr>
                                <w:rFonts w:ascii="Georgia" w:hAnsi="Georgia" w:cs="Arial"/>
                                <w:sz w:val="20"/>
                              </w:rPr>
                              <w:t>January 17, 2023</w:t>
                            </w:r>
                          </w:p>
                          <w:p w14:paraId="0EAAEAEE" w14:textId="7B3DFCE0" w:rsidR="00DD0B91" w:rsidRPr="001750B2" w:rsidRDefault="00DD0B91" w:rsidP="00DD0B91">
                            <w:pPr>
                              <w:ind w:left="180"/>
                              <w:rPr>
                                <w:rFonts w:ascii="Georgia" w:hAnsi="Georgia" w:cs="Arial"/>
                                <w:sz w:val="20"/>
                              </w:rPr>
                            </w:pPr>
                            <w:r w:rsidRPr="001750B2">
                              <w:rPr>
                                <w:rFonts w:ascii="Georgia" w:hAnsi="Georgia" w:cs="Arial"/>
                                <w:sz w:val="20"/>
                              </w:rPr>
                              <w:t>Set Date</w:t>
                            </w:r>
                            <w:r w:rsidR="00D1683A">
                              <w:rPr>
                                <w:rFonts w:ascii="Georgia" w:hAnsi="Georgia" w:cs="Arial"/>
                                <w:sz w:val="20"/>
                              </w:rPr>
                              <w:t xml:space="preserve">: </w:t>
                            </w:r>
                            <w:r w:rsidR="004A0235">
                              <w:rPr>
                                <w:rFonts w:ascii="Georgia" w:hAnsi="Georgia" w:cs="Arial"/>
                                <w:sz w:val="20"/>
                              </w:rPr>
                              <w:t>January 17, 2023</w:t>
                            </w:r>
                          </w:p>
                          <w:p w14:paraId="4E0373DE" w14:textId="6A808252" w:rsidR="00E0180D" w:rsidRPr="001750B2" w:rsidRDefault="00E0180D" w:rsidP="00E0180D">
                            <w:pPr>
                              <w:ind w:left="180"/>
                              <w:rPr>
                                <w:rFonts w:ascii="Georgia" w:hAnsi="Georgia" w:cs="Arial"/>
                                <w:sz w:val="20"/>
                              </w:rPr>
                            </w:pPr>
                            <w:r w:rsidRPr="001750B2">
                              <w:rPr>
                                <w:rFonts w:ascii="Georgia" w:hAnsi="Georgia" w:cs="Arial"/>
                                <w:sz w:val="20"/>
                              </w:rPr>
                              <w:t>Public Hearing:</w:t>
                            </w:r>
                            <w:r w:rsidR="003732A1">
                              <w:rPr>
                                <w:rFonts w:ascii="Georgia" w:hAnsi="Georgia" w:cs="Arial"/>
                                <w:sz w:val="20"/>
                              </w:rPr>
                              <w:t xml:space="preserve"> </w:t>
                            </w:r>
                            <w:r w:rsidR="004A0235">
                              <w:rPr>
                                <w:rFonts w:ascii="Georgia" w:hAnsi="Georgia" w:cs="Arial"/>
                                <w:sz w:val="20"/>
                              </w:rPr>
                              <w:t>February 7, 2023</w:t>
                            </w:r>
                          </w:p>
                          <w:p w14:paraId="7580E975" w14:textId="72D312CF" w:rsidR="00E0180D" w:rsidRPr="001750B2" w:rsidRDefault="00E0180D" w:rsidP="00E0180D">
                            <w:pPr>
                              <w:ind w:left="180"/>
                              <w:rPr>
                                <w:rFonts w:ascii="Georgia" w:hAnsi="Georgia" w:cs="Arial"/>
                                <w:sz w:val="20"/>
                              </w:rPr>
                            </w:pPr>
                            <w:r w:rsidRPr="001750B2">
                              <w:rPr>
                                <w:rFonts w:ascii="Georgia" w:hAnsi="Georgia" w:cs="Arial"/>
                                <w:sz w:val="20"/>
                              </w:rPr>
                              <w:t>Potential Action:</w:t>
                            </w:r>
                            <w:r w:rsidR="00AA0A08">
                              <w:rPr>
                                <w:rFonts w:ascii="Georgia" w:hAnsi="Georgia" w:cs="Arial"/>
                                <w:sz w:val="20"/>
                              </w:rPr>
                              <w:t xml:space="preserve"> </w:t>
                            </w:r>
                            <w:r w:rsidR="004A0235">
                              <w:rPr>
                                <w:rFonts w:ascii="Georgia" w:hAnsi="Georgia" w:cs="Arial"/>
                                <w:sz w:val="20"/>
                              </w:rPr>
                              <w:t>February 21, 2023</w:t>
                            </w:r>
                          </w:p>
                          <w:p w14:paraId="6D89173A" w14:textId="77777777" w:rsidR="001750B2" w:rsidRPr="001750B2" w:rsidRDefault="001750B2" w:rsidP="001750B2">
                            <w:pPr>
                              <w:ind w:left="180"/>
                              <w:rPr>
                                <w:rFonts w:ascii="Georgia" w:hAnsi="Georgia"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F6ECF" id="_x0000_t202" coordsize="21600,21600" o:spt="202" path="m,l,21600r21600,l21600,xe">
                <v:stroke joinstyle="miter"/>
                <v:path gradientshapeok="t" o:connecttype="rect"/>
              </v:shapetype>
              <v:shape id="Text Box 2" o:spid="_x0000_s1026" type="#_x0000_t202" style="position:absolute;margin-left:299.4pt;margin-top:10.7pt;width:194.45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" strokecolor="#0070c0">
                <v:textbox>
                  <w:txbxContent>
                    <w:p w14:paraId="40101396" w14:textId="77777777" w:rsidR="001750B2" w:rsidRPr="001750B2" w:rsidRDefault="001750B2">
                      <w:pPr>
                        <w:rPr>
                          <w:rFonts w:ascii="Georgia" w:hAnsi="Georgia" w:cs="Arial"/>
                          <w:sz w:val="20"/>
                          <w:u w:val="single"/>
                        </w:rPr>
                      </w:pPr>
                      <w:r w:rsidRPr="001750B2">
                        <w:rPr>
                          <w:rFonts w:ascii="Georgia" w:hAnsi="Georgia" w:cs="Arial"/>
                          <w:sz w:val="20"/>
                          <w:u w:val="single"/>
                        </w:rPr>
                        <w:t>Item Schedule:</w:t>
                      </w:r>
                    </w:p>
                    <w:p w14:paraId="43CC461F" w14:textId="20A002C2" w:rsidR="00E0180D" w:rsidRDefault="00E0180D" w:rsidP="00E0180D">
                      <w:pPr>
                        <w:ind w:left="180"/>
                        <w:rPr>
                          <w:rFonts w:ascii="Georgia" w:hAnsi="Georgia" w:cs="Arial"/>
                          <w:sz w:val="20"/>
                        </w:rPr>
                      </w:pPr>
                      <w:r w:rsidRPr="001750B2">
                        <w:rPr>
                          <w:rFonts w:ascii="Georgia" w:hAnsi="Georgia" w:cs="Arial"/>
                          <w:sz w:val="20"/>
                        </w:rPr>
                        <w:t xml:space="preserve">Briefing: </w:t>
                      </w:r>
                      <w:r w:rsidR="004A0235">
                        <w:rPr>
                          <w:rFonts w:ascii="Georgia" w:hAnsi="Georgia" w:cs="Arial"/>
                          <w:sz w:val="20"/>
                        </w:rPr>
                        <w:t>January 17, 2023</w:t>
                      </w:r>
                    </w:p>
                    <w:p w14:paraId="0EAAEAEE" w14:textId="7B3DFCE0" w:rsidR="00DD0B91" w:rsidRPr="001750B2" w:rsidRDefault="00DD0B91" w:rsidP="00DD0B91">
                      <w:pPr>
                        <w:ind w:left="180"/>
                        <w:rPr>
                          <w:rFonts w:ascii="Georgia" w:hAnsi="Georgia" w:cs="Arial"/>
                          <w:sz w:val="20"/>
                        </w:rPr>
                      </w:pPr>
                      <w:r w:rsidRPr="001750B2">
                        <w:rPr>
                          <w:rFonts w:ascii="Georgia" w:hAnsi="Georgia" w:cs="Arial"/>
                          <w:sz w:val="20"/>
                        </w:rPr>
                        <w:t>Set Date</w:t>
                      </w:r>
                      <w:r w:rsidR="00D1683A">
                        <w:rPr>
                          <w:rFonts w:ascii="Georgia" w:hAnsi="Georgia" w:cs="Arial"/>
                          <w:sz w:val="20"/>
                        </w:rPr>
                        <w:t xml:space="preserve">: </w:t>
                      </w:r>
                      <w:r w:rsidR="004A0235">
                        <w:rPr>
                          <w:rFonts w:ascii="Georgia" w:hAnsi="Georgia" w:cs="Arial"/>
                          <w:sz w:val="20"/>
                        </w:rPr>
                        <w:t>January 17, 2023</w:t>
                      </w:r>
                    </w:p>
                    <w:p w14:paraId="4E0373DE" w14:textId="6A808252" w:rsidR="00E0180D" w:rsidRPr="001750B2" w:rsidRDefault="00E0180D" w:rsidP="00E0180D">
                      <w:pPr>
                        <w:ind w:left="180"/>
                        <w:rPr>
                          <w:rFonts w:ascii="Georgia" w:hAnsi="Georgia" w:cs="Arial"/>
                          <w:sz w:val="20"/>
                        </w:rPr>
                      </w:pPr>
                      <w:r w:rsidRPr="001750B2">
                        <w:rPr>
                          <w:rFonts w:ascii="Georgia" w:hAnsi="Georgia" w:cs="Arial"/>
                          <w:sz w:val="20"/>
                        </w:rPr>
                        <w:t>Public Hearing:</w:t>
                      </w:r>
                      <w:r w:rsidR="003732A1">
                        <w:rPr>
                          <w:rFonts w:ascii="Georgia" w:hAnsi="Georgia" w:cs="Arial"/>
                          <w:sz w:val="20"/>
                        </w:rPr>
                        <w:t xml:space="preserve"> </w:t>
                      </w:r>
                      <w:r w:rsidR="004A0235">
                        <w:rPr>
                          <w:rFonts w:ascii="Georgia" w:hAnsi="Georgia" w:cs="Arial"/>
                          <w:sz w:val="20"/>
                        </w:rPr>
                        <w:t>February 7, 2023</w:t>
                      </w:r>
                    </w:p>
                    <w:p w14:paraId="7580E975" w14:textId="72D312CF" w:rsidR="00E0180D" w:rsidRPr="001750B2" w:rsidRDefault="00E0180D" w:rsidP="00E0180D">
                      <w:pPr>
                        <w:ind w:left="180"/>
                        <w:rPr>
                          <w:rFonts w:ascii="Georgia" w:hAnsi="Georgia" w:cs="Arial"/>
                          <w:sz w:val="20"/>
                        </w:rPr>
                      </w:pPr>
                      <w:r w:rsidRPr="001750B2">
                        <w:rPr>
                          <w:rFonts w:ascii="Georgia" w:hAnsi="Georgia" w:cs="Arial"/>
                          <w:sz w:val="20"/>
                        </w:rPr>
                        <w:t>Potential Action:</w:t>
                      </w:r>
                      <w:r w:rsidR="00AA0A08">
                        <w:rPr>
                          <w:rFonts w:ascii="Georgia" w:hAnsi="Georgia" w:cs="Arial"/>
                          <w:sz w:val="20"/>
                        </w:rPr>
                        <w:t xml:space="preserve"> </w:t>
                      </w:r>
                      <w:r w:rsidR="004A0235">
                        <w:rPr>
                          <w:rFonts w:ascii="Georgia" w:hAnsi="Georgia" w:cs="Arial"/>
                          <w:sz w:val="20"/>
                        </w:rPr>
                        <w:t>February 21, 2023</w:t>
                      </w:r>
                    </w:p>
                    <w:p w14:paraId="6D89173A" w14:textId="77777777" w:rsidR="001750B2" w:rsidRPr="001750B2" w:rsidRDefault="001750B2" w:rsidP="001750B2">
                      <w:pPr>
                        <w:ind w:left="180"/>
                        <w:rPr>
                          <w:rFonts w:ascii="Georgia" w:hAnsi="Georgia" w:cs="Arial"/>
                          <w:sz w:val="20"/>
                        </w:rPr>
                      </w:pPr>
                    </w:p>
                  </w:txbxContent>
                </v:textbox>
              </v:shape>
            </w:pict>
          </mc:Fallback>
        </mc:AlternateContent>
      </w:r>
      <w:r w:rsidR="0017391A" w:rsidRPr="0017391A">
        <w:rPr>
          <w:rFonts w:ascii="Georgia" w:hAnsi="Georgia" w:cs="Arial"/>
          <w:b/>
          <w:color w:val="404040"/>
          <w:sz w:val="20"/>
          <w:szCs w:val="20"/>
        </w:rPr>
        <w:br/>
      </w:r>
    </w:p>
    <w:p w14:paraId="38B762C8" w14:textId="77777777" w:rsidR="00403B42" w:rsidRPr="007F7D51" w:rsidRDefault="00403B42" w:rsidP="00EB5194">
      <w:pPr>
        <w:tabs>
          <w:tab w:val="left" w:pos="900"/>
          <w:tab w:val="left" w:pos="2340"/>
        </w:tabs>
        <w:spacing w:after="240" w:line="276" w:lineRule="auto"/>
        <w:ind w:left="90" w:right="-2322"/>
        <w:rPr>
          <w:rFonts w:ascii="Georgia" w:hAnsi="Georgia" w:cs="Arial"/>
          <w:b/>
          <w:sz w:val="20"/>
          <w:szCs w:val="20"/>
        </w:rPr>
      </w:pPr>
      <w:r w:rsidRPr="007F7D51">
        <w:rPr>
          <w:rFonts w:ascii="Georgia" w:hAnsi="Georgia" w:cs="Arial"/>
          <w:b/>
          <w:sz w:val="20"/>
          <w:szCs w:val="20"/>
        </w:rPr>
        <w:t>TO:</w:t>
      </w:r>
      <w:r w:rsidR="004D2AAA" w:rsidRPr="007F7D51">
        <w:rPr>
          <w:rFonts w:ascii="Georgia" w:hAnsi="Georgia" w:cs="Arial"/>
          <w:b/>
          <w:sz w:val="20"/>
          <w:szCs w:val="20"/>
        </w:rPr>
        <w:tab/>
      </w:r>
      <w:r w:rsidR="004D2AAA" w:rsidRPr="007F7D51">
        <w:rPr>
          <w:rFonts w:ascii="Georgia" w:hAnsi="Georgia" w:cs="Arial"/>
          <w:sz w:val="20"/>
          <w:szCs w:val="20"/>
        </w:rPr>
        <w:t>City Council Members</w:t>
      </w:r>
      <w:r w:rsidR="004C5D9C">
        <w:rPr>
          <w:rFonts w:ascii="Georgia" w:hAnsi="Georgia" w:cs="Arial"/>
          <w:sz w:val="20"/>
          <w:szCs w:val="20"/>
        </w:rPr>
        <w:t xml:space="preserve"> </w:t>
      </w:r>
    </w:p>
    <w:p w14:paraId="6E557449" w14:textId="77777777" w:rsidR="004D2AAA" w:rsidRPr="007F7D51" w:rsidRDefault="00403B42" w:rsidP="00EB5194">
      <w:pPr>
        <w:tabs>
          <w:tab w:val="left" w:pos="900"/>
          <w:tab w:val="left" w:pos="2340"/>
        </w:tabs>
        <w:spacing w:line="276" w:lineRule="auto"/>
        <w:ind w:left="90" w:right="-2322"/>
        <w:rPr>
          <w:rFonts w:ascii="Georgia" w:hAnsi="Georgia" w:cs="Arial"/>
          <w:sz w:val="20"/>
          <w:szCs w:val="20"/>
        </w:rPr>
      </w:pPr>
      <w:r w:rsidRPr="007F7D51">
        <w:rPr>
          <w:rFonts w:ascii="Georgia" w:hAnsi="Georgia" w:cs="Arial"/>
          <w:b/>
          <w:sz w:val="20"/>
          <w:szCs w:val="20"/>
        </w:rPr>
        <w:t>FROM:</w:t>
      </w:r>
      <w:r w:rsidR="00DB6C93">
        <w:rPr>
          <w:rFonts w:ascii="Georgia" w:hAnsi="Georgia" w:cs="Arial"/>
          <w:b/>
          <w:sz w:val="20"/>
          <w:szCs w:val="20"/>
        </w:rPr>
        <w:tab/>
      </w:r>
      <w:r w:rsidR="00A83786">
        <w:rPr>
          <w:rFonts w:ascii="Georgia" w:hAnsi="Georgia" w:cs="Arial"/>
          <w:sz w:val="20"/>
          <w:szCs w:val="20"/>
        </w:rPr>
        <w:t>Brian Fullmer</w:t>
      </w:r>
      <w:r w:rsidR="006A4FB9">
        <w:rPr>
          <w:rFonts w:ascii="Georgia" w:hAnsi="Georgia" w:cs="Arial"/>
          <w:sz w:val="20"/>
          <w:szCs w:val="20"/>
        </w:rPr>
        <w:tab/>
      </w:r>
      <w:r w:rsidR="006A4FB9">
        <w:rPr>
          <w:rFonts w:ascii="Georgia" w:hAnsi="Georgia" w:cs="Arial"/>
          <w:sz w:val="20"/>
          <w:szCs w:val="20"/>
        </w:rPr>
        <w:tab/>
      </w:r>
    </w:p>
    <w:p w14:paraId="5F5B085B" w14:textId="77777777" w:rsidR="00403B42" w:rsidRPr="00DE2269" w:rsidRDefault="003F42B4" w:rsidP="00DE2269">
      <w:pPr>
        <w:tabs>
          <w:tab w:val="left" w:pos="900"/>
        </w:tabs>
        <w:spacing w:line="276" w:lineRule="auto"/>
        <w:ind w:left="900" w:right="-1422" w:hanging="810"/>
        <w:rPr>
          <w:rFonts w:ascii="Georgia" w:hAnsi="Georgia" w:cs="Arial"/>
          <w:i/>
          <w:sz w:val="20"/>
          <w:szCs w:val="20"/>
        </w:rPr>
      </w:pPr>
      <w:r>
        <w:rPr>
          <w:rFonts w:ascii="Georgia" w:hAnsi="Georgia" w:cs="Arial"/>
          <w:sz w:val="20"/>
          <w:szCs w:val="20"/>
        </w:rPr>
        <w:tab/>
      </w:r>
      <w:r w:rsidR="004D2AAA" w:rsidRPr="007F7D51">
        <w:rPr>
          <w:rFonts w:ascii="Georgia" w:hAnsi="Georgia" w:cs="Arial"/>
          <w:sz w:val="20"/>
          <w:szCs w:val="20"/>
        </w:rPr>
        <w:t>Policy Analyst</w:t>
      </w:r>
    </w:p>
    <w:p w14:paraId="425C845E" w14:textId="77777777" w:rsidR="004D2AAA" w:rsidRPr="007F7D51" w:rsidRDefault="004D2AAA" w:rsidP="00EB5194">
      <w:pPr>
        <w:tabs>
          <w:tab w:val="left" w:pos="900"/>
          <w:tab w:val="left" w:pos="2340"/>
        </w:tabs>
        <w:spacing w:line="276" w:lineRule="auto"/>
        <w:ind w:left="90" w:right="-2322"/>
        <w:rPr>
          <w:rFonts w:ascii="Georgia" w:hAnsi="Georgia" w:cs="Arial"/>
          <w:b/>
          <w:sz w:val="20"/>
          <w:szCs w:val="20"/>
        </w:rPr>
      </w:pPr>
    </w:p>
    <w:p w14:paraId="724EE6E8" w14:textId="33C759D1" w:rsidR="004D2AAA" w:rsidRPr="003E0CB5" w:rsidRDefault="004D2AAA" w:rsidP="00EB5194">
      <w:pPr>
        <w:tabs>
          <w:tab w:val="left" w:pos="900"/>
          <w:tab w:val="left" w:pos="2340"/>
        </w:tabs>
        <w:spacing w:after="240" w:line="276" w:lineRule="auto"/>
        <w:ind w:left="90" w:right="-2322"/>
        <w:rPr>
          <w:rFonts w:ascii="Georgia" w:hAnsi="Georgia" w:cs="Arial"/>
          <w:sz w:val="20"/>
          <w:szCs w:val="20"/>
        </w:rPr>
      </w:pPr>
      <w:r w:rsidRPr="007F7D51">
        <w:rPr>
          <w:rFonts w:ascii="Georgia" w:hAnsi="Georgia" w:cs="Arial"/>
          <w:b/>
          <w:sz w:val="20"/>
          <w:szCs w:val="20"/>
        </w:rPr>
        <w:t>DATE:</w:t>
      </w:r>
      <w:r w:rsidR="00DB6C93">
        <w:rPr>
          <w:rFonts w:ascii="Georgia" w:hAnsi="Georgia" w:cs="Arial"/>
          <w:b/>
          <w:sz w:val="20"/>
          <w:szCs w:val="20"/>
        </w:rPr>
        <w:tab/>
      </w:r>
      <w:r w:rsidR="004A0235">
        <w:rPr>
          <w:rFonts w:ascii="Georgia" w:hAnsi="Georgia" w:cs="Arial"/>
          <w:bCs/>
          <w:sz w:val="20"/>
          <w:szCs w:val="20"/>
        </w:rPr>
        <w:t>January 17, 2023</w:t>
      </w:r>
    </w:p>
    <w:p w14:paraId="2B947955" w14:textId="3FC36175" w:rsidR="00953AFD" w:rsidRPr="007F7D51" w:rsidRDefault="004D2AAA" w:rsidP="00722B26">
      <w:pPr>
        <w:tabs>
          <w:tab w:val="left" w:pos="907"/>
          <w:tab w:val="left" w:pos="2340"/>
        </w:tabs>
        <w:spacing w:line="276" w:lineRule="auto"/>
        <w:ind w:left="892" w:right="-1958" w:hanging="806"/>
        <w:rPr>
          <w:rFonts w:ascii="Georgia" w:hAnsi="Georgia" w:cs="Arial"/>
          <w:b/>
          <w:sz w:val="20"/>
          <w:szCs w:val="20"/>
        </w:rPr>
      </w:pPr>
      <w:r w:rsidRPr="007F7D51">
        <w:rPr>
          <w:rFonts w:ascii="Georgia" w:hAnsi="Georgia" w:cs="Arial"/>
          <w:b/>
          <w:sz w:val="20"/>
          <w:szCs w:val="20"/>
        </w:rPr>
        <w:t>RE:</w:t>
      </w:r>
      <w:r w:rsidRPr="007F7D51">
        <w:rPr>
          <w:rFonts w:ascii="Georgia" w:hAnsi="Georgia" w:cs="Arial"/>
          <w:sz w:val="20"/>
          <w:szCs w:val="20"/>
        </w:rPr>
        <w:tab/>
      </w:r>
      <w:r w:rsidR="00AB0A42">
        <w:rPr>
          <w:rFonts w:ascii="Georgia" w:hAnsi="Georgia" w:cs="Arial"/>
          <w:b/>
          <w:bCs/>
          <w:sz w:val="20"/>
          <w:szCs w:val="20"/>
        </w:rPr>
        <w:t>Accessory Dwelling Unit Ordinance Amendment</w:t>
      </w:r>
      <w:r w:rsidR="00071078">
        <w:rPr>
          <w:rFonts w:ascii="Georgia" w:hAnsi="Georgia" w:cs="Arial"/>
          <w:b/>
          <w:bCs/>
          <w:sz w:val="20"/>
          <w:szCs w:val="20"/>
        </w:rPr>
        <w:br/>
      </w:r>
      <w:r w:rsidR="001314EE" w:rsidRPr="007C5418">
        <w:rPr>
          <w:rFonts w:ascii="Georgia" w:hAnsi="Georgia" w:cs="Arial"/>
          <w:b/>
          <w:sz w:val="20"/>
          <w:szCs w:val="20"/>
        </w:rPr>
        <w:t>P</w:t>
      </w:r>
      <w:r w:rsidR="001314EE">
        <w:rPr>
          <w:rFonts w:ascii="Georgia" w:hAnsi="Georgia" w:cs="Arial"/>
          <w:b/>
          <w:sz w:val="20"/>
          <w:szCs w:val="20"/>
        </w:rPr>
        <w:t>LNPCM20</w:t>
      </w:r>
      <w:r w:rsidR="00CA4C32">
        <w:rPr>
          <w:rFonts w:ascii="Georgia" w:hAnsi="Georgia" w:cs="Arial"/>
          <w:b/>
          <w:sz w:val="20"/>
          <w:szCs w:val="20"/>
        </w:rPr>
        <w:t>2</w:t>
      </w:r>
      <w:r w:rsidR="00AB0A42">
        <w:rPr>
          <w:rFonts w:ascii="Georgia" w:hAnsi="Georgia" w:cs="Arial"/>
          <w:b/>
          <w:sz w:val="20"/>
          <w:szCs w:val="20"/>
        </w:rPr>
        <w:t>2</w:t>
      </w:r>
      <w:r w:rsidR="00874B91">
        <w:rPr>
          <w:rFonts w:ascii="Georgia" w:hAnsi="Georgia" w:cs="Arial"/>
          <w:b/>
          <w:sz w:val="20"/>
          <w:szCs w:val="20"/>
        </w:rPr>
        <w:t>-</w:t>
      </w:r>
      <w:r w:rsidR="005D2FB7">
        <w:rPr>
          <w:rFonts w:ascii="Georgia" w:hAnsi="Georgia" w:cs="Arial"/>
          <w:b/>
          <w:sz w:val="20"/>
          <w:szCs w:val="20"/>
        </w:rPr>
        <w:t>0</w:t>
      </w:r>
      <w:r w:rsidR="00AB0A42">
        <w:rPr>
          <w:rFonts w:ascii="Georgia" w:hAnsi="Georgia" w:cs="Arial"/>
          <w:b/>
          <w:sz w:val="20"/>
          <w:szCs w:val="20"/>
        </w:rPr>
        <w:t>0475</w:t>
      </w:r>
    </w:p>
    <w:p w14:paraId="53A56F64" w14:textId="77777777" w:rsidR="00506315" w:rsidRPr="007F7D51" w:rsidRDefault="00506315" w:rsidP="00506315">
      <w:pPr>
        <w:pBdr>
          <w:bottom w:val="single" w:sz="4" w:space="1" w:color="auto"/>
        </w:pBdr>
        <w:tabs>
          <w:tab w:val="left" w:pos="907"/>
          <w:tab w:val="left" w:pos="2340"/>
        </w:tabs>
        <w:spacing w:after="240" w:line="276" w:lineRule="auto"/>
        <w:rPr>
          <w:rFonts w:ascii="Georgia" w:hAnsi="Georgia" w:cs="Arial"/>
          <w:b/>
          <w:sz w:val="20"/>
          <w:szCs w:val="20"/>
        </w:rPr>
      </w:pPr>
    </w:p>
    <w:p w14:paraId="7B1F0D61" w14:textId="11C5B2CE" w:rsidR="00AB0A42" w:rsidRDefault="007A0B8E" w:rsidP="00DB5457">
      <w:pPr>
        <w:tabs>
          <w:tab w:val="left" w:pos="907"/>
          <w:tab w:val="left" w:pos="2340"/>
        </w:tabs>
        <w:spacing w:line="276" w:lineRule="auto"/>
        <w:rPr>
          <w:rFonts w:ascii="Georgia" w:hAnsi="Georgia" w:cs="Arial"/>
          <w:sz w:val="21"/>
          <w:szCs w:val="21"/>
        </w:rPr>
      </w:pPr>
      <w:r>
        <w:rPr>
          <w:rFonts w:ascii="Georgia" w:hAnsi="Georgia" w:cs="Arial"/>
          <w:sz w:val="21"/>
          <w:szCs w:val="21"/>
        </w:rPr>
        <w:t>The Council will be briefed about a</w:t>
      </w:r>
      <w:r w:rsidR="00761145">
        <w:rPr>
          <w:rFonts w:ascii="Georgia" w:hAnsi="Georgia" w:cs="Arial"/>
          <w:sz w:val="21"/>
          <w:szCs w:val="21"/>
        </w:rPr>
        <w:t xml:space="preserve"> proposal</w:t>
      </w:r>
      <w:r w:rsidR="00B86FA0">
        <w:rPr>
          <w:rFonts w:ascii="Georgia" w:hAnsi="Georgia" w:cs="Arial"/>
          <w:sz w:val="21"/>
          <w:szCs w:val="21"/>
        </w:rPr>
        <w:t xml:space="preserve"> to amend </w:t>
      </w:r>
      <w:r w:rsidR="00AB0A42">
        <w:rPr>
          <w:rFonts w:ascii="Georgia" w:hAnsi="Georgia" w:cs="Arial"/>
          <w:sz w:val="21"/>
          <w:szCs w:val="21"/>
        </w:rPr>
        <w:t>the City ordinance related to Accessory Dwelling Units (ADUs) mak</w:t>
      </w:r>
      <w:r w:rsidR="00204D5A">
        <w:rPr>
          <w:rFonts w:ascii="Georgia" w:hAnsi="Georgia" w:cs="Arial"/>
          <w:sz w:val="21"/>
          <w:szCs w:val="21"/>
        </w:rPr>
        <w:t>ing</w:t>
      </w:r>
      <w:r w:rsidR="00AB0A42">
        <w:rPr>
          <w:rFonts w:ascii="Georgia" w:hAnsi="Georgia" w:cs="Arial"/>
          <w:sz w:val="21"/>
          <w:szCs w:val="21"/>
        </w:rPr>
        <w:t xml:space="preserve"> </w:t>
      </w:r>
      <w:r w:rsidR="003E55D2">
        <w:rPr>
          <w:rFonts w:ascii="Georgia" w:hAnsi="Georgia" w:cs="Arial"/>
          <w:sz w:val="21"/>
          <w:szCs w:val="21"/>
        </w:rPr>
        <w:t>external units</w:t>
      </w:r>
      <w:r w:rsidR="00AB0A42">
        <w:rPr>
          <w:rFonts w:ascii="Georgia" w:hAnsi="Georgia" w:cs="Arial"/>
          <w:sz w:val="21"/>
          <w:szCs w:val="21"/>
        </w:rPr>
        <w:t xml:space="preserve"> </w:t>
      </w:r>
      <w:r w:rsidR="00204D5A">
        <w:rPr>
          <w:rFonts w:ascii="Georgia" w:hAnsi="Georgia" w:cs="Arial"/>
          <w:sz w:val="21"/>
          <w:szCs w:val="21"/>
        </w:rPr>
        <w:t xml:space="preserve">a </w:t>
      </w:r>
      <w:r w:rsidR="00AB0A42">
        <w:rPr>
          <w:rFonts w:ascii="Georgia" w:hAnsi="Georgia" w:cs="Arial"/>
          <w:sz w:val="21"/>
          <w:szCs w:val="21"/>
        </w:rPr>
        <w:t xml:space="preserve">permitted rather than conditional use, expand locations </w:t>
      </w:r>
      <w:r w:rsidR="00070792">
        <w:rPr>
          <w:rFonts w:ascii="Georgia" w:hAnsi="Georgia" w:cs="Arial"/>
          <w:sz w:val="21"/>
          <w:szCs w:val="21"/>
        </w:rPr>
        <w:t xml:space="preserve">in the city </w:t>
      </w:r>
      <w:r w:rsidR="00AB0A42">
        <w:rPr>
          <w:rFonts w:ascii="Georgia" w:hAnsi="Georgia" w:cs="Arial"/>
          <w:sz w:val="21"/>
          <w:szCs w:val="21"/>
        </w:rPr>
        <w:t>where they can be built, simplify standards, and encourage their construction.</w:t>
      </w:r>
    </w:p>
    <w:p w14:paraId="4BFA01D4" w14:textId="51250A51" w:rsidR="007C7076" w:rsidRDefault="007C7076" w:rsidP="00DB5457">
      <w:pPr>
        <w:tabs>
          <w:tab w:val="left" w:pos="907"/>
          <w:tab w:val="left" w:pos="2340"/>
        </w:tabs>
        <w:spacing w:line="276" w:lineRule="auto"/>
        <w:rPr>
          <w:rFonts w:ascii="Georgia" w:hAnsi="Georgia" w:cs="Arial"/>
          <w:sz w:val="21"/>
          <w:szCs w:val="21"/>
        </w:rPr>
      </w:pPr>
    </w:p>
    <w:p w14:paraId="15099946" w14:textId="39E5AF5C" w:rsidR="007C7076" w:rsidRDefault="007C7076" w:rsidP="00DB5457">
      <w:pPr>
        <w:tabs>
          <w:tab w:val="left" w:pos="907"/>
          <w:tab w:val="left" w:pos="2340"/>
        </w:tabs>
        <w:spacing w:line="276" w:lineRule="auto"/>
        <w:rPr>
          <w:rFonts w:ascii="Georgia" w:hAnsi="Georgia" w:cs="Arial"/>
          <w:sz w:val="21"/>
          <w:szCs w:val="21"/>
        </w:rPr>
      </w:pPr>
      <w:r>
        <w:rPr>
          <w:rFonts w:ascii="Georgia" w:hAnsi="Georgia" w:cs="Arial"/>
          <w:sz w:val="21"/>
          <w:szCs w:val="21"/>
        </w:rPr>
        <w:t xml:space="preserve">At its February 9, 2022 meeting, the Planning Commission voted to initiate a petition making ADUs </w:t>
      </w:r>
      <w:r w:rsidR="003E55D2">
        <w:rPr>
          <w:rFonts w:ascii="Georgia" w:hAnsi="Georgia" w:cs="Arial"/>
          <w:sz w:val="21"/>
          <w:szCs w:val="21"/>
        </w:rPr>
        <w:t xml:space="preserve">a </w:t>
      </w:r>
      <w:r>
        <w:rPr>
          <w:rFonts w:ascii="Georgia" w:hAnsi="Georgia" w:cs="Arial"/>
          <w:sz w:val="21"/>
          <w:szCs w:val="21"/>
        </w:rPr>
        <w:t xml:space="preserve">permitted use </w:t>
      </w:r>
      <w:r w:rsidR="003E55D2">
        <w:rPr>
          <w:rFonts w:ascii="Georgia" w:hAnsi="Georgia" w:cs="Arial"/>
          <w:sz w:val="21"/>
          <w:szCs w:val="21"/>
        </w:rPr>
        <w:t xml:space="preserve">in any zoning district where residential units are permitted. This includes ADUs that </w:t>
      </w:r>
      <w:r>
        <w:rPr>
          <w:rFonts w:ascii="Georgia" w:hAnsi="Georgia" w:cs="Arial"/>
          <w:sz w:val="21"/>
          <w:szCs w:val="21"/>
        </w:rPr>
        <w:t xml:space="preserve">are internal, attached to a main structure, or in a detached building. </w:t>
      </w:r>
      <w:r w:rsidR="008476AB">
        <w:rPr>
          <w:rFonts w:ascii="Georgia" w:hAnsi="Georgia" w:cs="Arial"/>
          <w:sz w:val="21"/>
          <w:szCs w:val="21"/>
        </w:rPr>
        <w:t>Current code only allows ADUs in owner-occupied properties in the City</w:t>
      </w:r>
      <w:r w:rsidR="002E605E">
        <w:rPr>
          <w:rFonts w:ascii="Georgia" w:hAnsi="Georgia" w:cs="Arial"/>
          <w:sz w:val="21"/>
          <w:szCs w:val="21"/>
        </w:rPr>
        <w:t xml:space="preserve"> that currently have single family homes</w:t>
      </w:r>
      <w:r w:rsidR="009C0EAA">
        <w:rPr>
          <w:rFonts w:ascii="Georgia" w:hAnsi="Georgia" w:cs="Arial"/>
          <w:sz w:val="21"/>
          <w:szCs w:val="21"/>
        </w:rPr>
        <w:t xml:space="preserve"> (as a conditional use in single-family districts), although internal ADUs are allowed by right due to state code</w:t>
      </w:r>
      <w:r w:rsidR="008476AB">
        <w:rPr>
          <w:rFonts w:ascii="Georgia" w:hAnsi="Georgia" w:cs="Arial"/>
          <w:sz w:val="21"/>
          <w:szCs w:val="21"/>
        </w:rPr>
        <w:t xml:space="preserve">. The Planning Commission expressed a stated desire to expand opportunities for ADUs. </w:t>
      </w:r>
      <w:r>
        <w:rPr>
          <w:rFonts w:ascii="Georgia" w:hAnsi="Georgia" w:cs="Arial"/>
          <w:sz w:val="21"/>
          <w:szCs w:val="21"/>
        </w:rPr>
        <w:t xml:space="preserve">City Council and Administrative staff input was also provided resulting in </w:t>
      </w:r>
      <w:r w:rsidR="009E34F1">
        <w:rPr>
          <w:rFonts w:ascii="Georgia" w:hAnsi="Georgia" w:cs="Arial"/>
          <w:sz w:val="21"/>
          <w:szCs w:val="21"/>
        </w:rPr>
        <w:t xml:space="preserve">proposed </w:t>
      </w:r>
      <w:r>
        <w:rPr>
          <w:rFonts w:ascii="Georgia" w:hAnsi="Georgia" w:cs="Arial"/>
          <w:sz w:val="21"/>
          <w:szCs w:val="21"/>
        </w:rPr>
        <w:t xml:space="preserve">changes summarized in the </w:t>
      </w:r>
      <w:r w:rsidRPr="004D7D5E">
        <w:rPr>
          <w:rFonts w:ascii="Georgia" w:hAnsi="Georgia" w:cs="Arial"/>
          <w:sz w:val="21"/>
          <w:szCs w:val="21"/>
        </w:rPr>
        <w:t>Additional Information</w:t>
      </w:r>
      <w:r>
        <w:rPr>
          <w:rFonts w:ascii="Georgia" w:hAnsi="Georgia" w:cs="Arial"/>
          <w:sz w:val="21"/>
          <w:szCs w:val="21"/>
        </w:rPr>
        <w:t xml:space="preserve"> section below.</w:t>
      </w:r>
    </w:p>
    <w:p w14:paraId="7D7348CB" w14:textId="4ABC9B97" w:rsidR="007C7076" w:rsidRDefault="007C7076" w:rsidP="00DB5457">
      <w:pPr>
        <w:tabs>
          <w:tab w:val="left" w:pos="907"/>
          <w:tab w:val="left" w:pos="2340"/>
        </w:tabs>
        <w:spacing w:line="276" w:lineRule="auto"/>
        <w:rPr>
          <w:rFonts w:ascii="Georgia" w:hAnsi="Georgia" w:cs="Arial"/>
          <w:sz w:val="21"/>
          <w:szCs w:val="21"/>
        </w:rPr>
      </w:pPr>
    </w:p>
    <w:p w14:paraId="40A9D5D5" w14:textId="632323B0" w:rsidR="007C7076" w:rsidRDefault="009D0313" w:rsidP="00DB5457">
      <w:pPr>
        <w:tabs>
          <w:tab w:val="left" w:pos="907"/>
          <w:tab w:val="left" w:pos="2340"/>
        </w:tabs>
        <w:spacing w:line="276" w:lineRule="auto"/>
        <w:rPr>
          <w:rFonts w:ascii="Georgia" w:hAnsi="Georgia" w:cs="Arial"/>
          <w:sz w:val="21"/>
          <w:szCs w:val="21"/>
        </w:rPr>
      </w:pPr>
      <w:r>
        <w:rPr>
          <w:rFonts w:ascii="Georgia" w:hAnsi="Georgia" w:cs="Arial"/>
          <w:sz w:val="21"/>
          <w:szCs w:val="21"/>
        </w:rPr>
        <w:t xml:space="preserve">The Planning Commission reviewed the proposal </w:t>
      </w:r>
      <w:r w:rsidR="00822B83">
        <w:rPr>
          <w:rFonts w:ascii="Georgia" w:hAnsi="Georgia" w:cs="Arial"/>
          <w:sz w:val="21"/>
          <w:szCs w:val="21"/>
        </w:rPr>
        <w:t>during</w:t>
      </w:r>
      <w:r>
        <w:rPr>
          <w:rFonts w:ascii="Georgia" w:hAnsi="Georgia" w:cs="Arial"/>
          <w:sz w:val="21"/>
          <w:szCs w:val="21"/>
        </w:rPr>
        <w:t xml:space="preserve"> its September 14, 2022 meeting and held a public hearing at which three people spoke. Comments focused on making ADUs affordable, support for owner occupancy of the main house, and a suggestion for City funding </w:t>
      </w:r>
      <w:r w:rsidR="00D15FF6">
        <w:rPr>
          <w:rFonts w:ascii="Georgia" w:hAnsi="Georgia" w:cs="Arial"/>
          <w:sz w:val="21"/>
          <w:szCs w:val="21"/>
        </w:rPr>
        <w:t>to assist homeowners to construct ADUs. Concerns cited include removing the conditional use could impact adjacent neighbor privacy,</w:t>
      </w:r>
      <w:r w:rsidR="00D15FF6" w:rsidRPr="00D15FF6">
        <w:rPr>
          <w:rFonts w:ascii="Georgia" w:hAnsi="Georgia" w:cs="Arial"/>
          <w:sz w:val="21"/>
          <w:szCs w:val="21"/>
        </w:rPr>
        <w:t xml:space="preserve"> </w:t>
      </w:r>
      <w:r w:rsidR="00D15FF6">
        <w:rPr>
          <w:rFonts w:ascii="Georgia" w:hAnsi="Georgia" w:cs="Arial"/>
          <w:sz w:val="21"/>
          <w:szCs w:val="21"/>
        </w:rPr>
        <w:t>a lack of public comments</w:t>
      </w:r>
      <w:r w:rsidR="00204D5A">
        <w:rPr>
          <w:rFonts w:ascii="Georgia" w:hAnsi="Georgia" w:cs="Arial"/>
          <w:sz w:val="21"/>
          <w:szCs w:val="21"/>
        </w:rPr>
        <w:t xml:space="preserve"> when ADUs are constructed</w:t>
      </w:r>
      <w:r w:rsidR="00D15FF6">
        <w:rPr>
          <w:rFonts w:ascii="Georgia" w:hAnsi="Georgia" w:cs="Arial"/>
          <w:sz w:val="21"/>
          <w:szCs w:val="21"/>
        </w:rPr>
        <w:t xml:space="preserve">, and </w:t>
      </w:r>
      <w:r>
        <w:rPr>
          <w:rFonts w:ascii="Georgia" w:hAnsi="Georgia" w:cs="Arial"/>
          <w:sz w:val="21"/>
          <w:szCs w:val="21"/>
        </w:rPr>
        <w:t>neighborhood impacts from additional on-street parking.</w:t>
      </w:r>
    </w:p>
    <w:p w14:paraId="6A1B67BE" w14:textId="3867E3ED" w:rsidR="00D15FF6" w:rsidRDefault="00D15FF6" w:rsidP="00DB5457">
      <w:pPr>
        <w:tabs>
          <w:tab w:val="left" w:pos="907"/>
          <w:tab w:val="left" w:pos="2340"/>
        </w:tabs>
        <w:spacing w:line="276" w:lineRule="auto"/>
        <w:rPr>
          <w:rFonts w:ascii="Georgia" w:hAnsi="Georgia" w:cs="Arial"/>
          <w:sz w:val="21"/>
          <w:szCs w:val="21"/>
        </w:rPr>
      </w:pPr>
    </w:p>
    <w:p w14:paraId="393F32F4" w14:textId="4D657703" w:rsidR="00070792" w:rsidRDefault="00D15FF6" w:rsidP="00DB5457">
      <w:pPr>
        <w:tabs>
          <w:tab w:val="left" w:pos="907"/>
          <w:tab w:val="left" w:pos="2340"/>
        </w:tabs>
        <w:spacing w:line="276" w:lineRule="auto"/>
        <w:rPr>
          <w:rFonts w:ascii="Georgia" w:hAnsi="Georgia" w:cs="Arial"/>
          <w:sz w:val="21"/>
          <w:szCs w:val="21"/>
        </w:rPr>
      </w:pPr>
      <w:r>
        <w:rPr>
          <w:rFonts w:ascii="Georgia" w:hAnsi="Georgia" w:cs="Arial"/>
          <w:sz w:val="21"/>
          <w:szCs w:val="21"/>
        </w:rPr>
        <w:t xml:space="preserve">Commissioners </w:t>
      </w:r>
      <w:r w:rsidR="00A93003">
        <w:rPr>
          <w:rFonts w:ascii="Georgia" w:hAnsi="Georgia" w:cs="Arial"/>
          <w:sz w:val="21"/>
          <w:szCs w:val="21"/>
        </w:rPr>
        <w:t xml:space="preserve">discussed increasing the maximum size of a detached ADU from the proposed 720 square feet to 1,000 square feet. A motion was made to forward a positive recommendation to the City Council that includes </w:t>
      </w:r>
      <w:r w:rsidR="009E7DFD">
        <w:rPr>
          <w:rFonts w:ascii="Georgia" w:hAnsi="Georgia" w:cs="Arial"/>
          <w:sz w:val="21"/>
          <w:szCs w:val="21"/>
        </w:rPr>
        <w:t>a modification to increase the maximum size of a detached ADU to 1</w:t>
      </w:r>
      <w:r w:rsidR="000444D8">
        <w:rPr>
          <w:rFonts w:ascii="Georgia" w:hAnsi="Georgia" w:cs="Arial"/>
          <w:sz w:val="21"/>
          <w:szCs w:val="21"/>
        </w:rPr>
        <w:t>,</w:t>
      </w:r>
      <w:r w:rsidR="009E7DFD">
        <w:rPr>
          <w:rFonts w:ascii="Georgia" w:hAnsi="Georgia" w:cs="Arial"/>
          <w:sz w:val="21"/>
          <w:szCs w:val="21"/>
        </w:rPr>
        <w:t xml:space="preserve">000 square feet. That </w:t>
      </w:r>
      <w:r w:rsidR="009E7DFD">
        <w:rPr>
          <w:rFonts w:ascii="Georgia" w:hAnsi="Georgia" w:cs="Arial"/>
          <w:sz w:val="21"/>
          <w:szCs w:val="21"/>
        </w:rPr>
        <w:lastRenderedPageBreak/>
        <w:t xml:space="preserve">motion passed </w:t>
      </w:r>
      <w:r w:rsidR="000444D8">
        <w:rPr>
          <w:rFonts w:ascii="Georgia" w:hAnsi="Georgia" w:cs="Arial"/>
          <w:sz w:val="21"/>
          <w:szCs w:val="21"/>
        </w:rPr>
        <w:t>6</w:t>
      </w:r>
      <w:r w:rsidR="009E7DFD">
        <w:rPr>
          <w:rFonts w:ascii="Georgia" w:hAnsi="Georgia" w:cs="Arial"/>
          <w:sz w:val="21"/>
          <w:szCs w:val="21"/>
        </w:rPr>
        <w:t xml:space="preserve">-2. Those voting against the motion </w:t>
      </w:r>
      <w:r w:rsidR="00565D4E">
        <w:rPr>
          <w:rFonts w:ascii="Georgia" w:hAnsi="Georgia" w:cs="Arial"/>
          <w:sz w:val="21"/>
          <w:szCs w:val="21"/>
        </w:rPr>
        <w:t>were not supportive of the 1,000 square foot maximum.</w:t>
      </w:r>
    </w:p>
    <w:p w14:paraId="48938621" w14:textId="77777777" w:rsidR="00475055" w:rsidRDefault="00475055" w:rsidP="00DB5457">
      <w:pPr>
        <w:tabs>
          <w:tab w:val="left" w:pos="907"/>
          <w:tab w:val="left" w:pos="2340"/>
        </w:tabs>
        <w:spacing w:line="276" w:lineRule="auto"/>
        <w:rPr>
          <w:rFonts w:ascii="Georgia" w:hAnsi="Georgia" w:cs="Arial"/>
          <w:sz w:val="21"/>
          <w:szCs w:val="21"/>
        </w:rPr>
      </w:pPr>
    </w:p>
    <w:p w14:paraId="1B9B1634" w14:textId="20553A44" w:rsidR="009E7DFD" w:rsidRDefault="00565D4E" w:rsidP="00DB5457">
      <w:pPr>
        <w:tabs>
          <w:tab w:val="left" w:pos="907"/>
          <w:tab w:val="left" w:pos="2340"/>
        </w:tabs>
        <w:spacing w:line="276" w:lineRule="auto"/>
        <w:rPr>
          <w:rFonts w:ascii="Georgia" w:hAnsi="Georgia" w:cs="Arial"/>
          <w:sz w:val="21"/>
          <w:szCs w:val="21"/>
        </w:rPr>
      </w:pPr>
      <w:r w:rsidRPr="004E7041">
        <w:rPr>
          <w:rFonts w:ascii="Georgia" w:hAnsi="Georgia" w:cs="Arial"/>
          <w:sz w:val="21"/>
          <w:szCs w:val="21"/>
        </w:rPr>
        <w:t>It should be noted the draft ordinance allows detached ADUs up to 1,200 square feet if the lot size exceeds 12,000 square feet, is outside a residential zoning district, or is part of a planned development that includes a minimum of four dwelling units.</w:t>
      </w:r>
      <w:r w:rsidR="00B377A8">
        <w:rPr>
          <w:rFonts w:ascii="Georgia" w:hAnsi="Georgia" w:cs="Arial"/>
          <w:sz w:val="21"/>
          <w:szCs w:val="21"/>
        </w:rPr>
        <w:t xml:space="preserve"> In response to a Council Member question, Planning staff clarified there is no minimum space between a detached ADU and the primary residence other than required fire code separation.</w:t>
      </w:r>
    </w:p>
    <w:p w14:paraId="2618E2B5" w14:textId="371AB526" w:rsidR="00565D4E" w:rsidRDefault="00565D4E" w:rsidP="00DB5457">
      <w:pPr>
        <w:tabs>
          <w:tab w:val="left" w:pos="907"/>
          <w:tab w:val="left" w:pos="2340"/>
        </w:tabs>
        <w:spacing w:line="276" w:lineRule="auto"/>
        <w:rPr>
          <w:rFonts w:ascii="Georgia" w:hAnsi="Georgia" w:cs="Arial"/>
          <w:sz w:val="21"/>
          <w:szCs w:val="21"/>
        </w:rPr>
      </w:pPr>
    </w:p>
    <w:p w14:paraId="7388DF93" w14:textId="3144BDB0" w:rsidR="00070792" w:rsidRDefault="00485867" w:rsidP="00DB5457">
      <w:pPr>
        <w:tabs>
          <w:tab w:val="left" w:pos="907"/>
          <w:tab w:val="left" w:pos="2340"/>
        </w:tabs>
        <w:spacing w:line="276" w:lineRule="auto"/>
        <w:rPr>
          <w:rFonts w:ascii="Georgia" w:hAnsi="Georgia" w:cs="Arial"/>
          <w:sz w:val="21"/>
          <w:szCs w:val="21"/>
        </w:rPr>
      </w:pPr>
      <w:r>
        <w:rPr>
          <w:rFonts w:ascii="Georgia" w:hAnsi="Georgia" w:cs="Arial"/>
          <w:sz w:val="21"/>
          <w:szCs w:val="21"/>
        </w:rPr>
        <w:t>The draft ordinance includes a</w:t>
      </w:r>
      <w:r w:rsidR="008476AB">
        <w:rPr>
          <w:rFonts w:ascii="Georgia" w:hAnsi="Georgia" w:cs="Arial"/>
          <w:sz w:val="21"/>
          <w:szCs w:val="21"/>
        </w:rPr>
        <w:t xml:space="preserve"> requirement that the owner reside on the property</w:t>
      </w:r>
      <w:r>
        <w:rPr>
          <w:rFonts w:ascii="Georgia" w:hAnsi="Georgia" w:cs="Arial"/>
          <w:sz w:val="21"/>
          <w:szCs w:val="21"/>
        </w:rPr>
        <w:t xml:space="preserve">. This </w:t>
      </w:r>
      <w:r w:rsidR="00070792">
        <w:rPr>
          <w:rFonts w:ascii="Georgia" w:hAnsi="Georgia" w:cs="Arial"/>
          <w:sz w:val="21"/>
          <w:szCs w:val="21"/>
        </w:rPr>
        <w:t>requirement may be met by</w:t>
      </w:r>
      <w:r>
        <w:rPr>
          <w:rFonts w:ascii="Georgia" w:hAnsi="Georgia" w:cs="Arial"/>
          <w:sz w:val="21"/>
          <w:szCs w:val="21"/>
        </w:rPr>
        <w:t xml:space="preserve"> a person related to the property owner</w:t>
      </w:r>
      <w:r w:rsidR="00070792">
        <w:rPr>
          <w:rFonts w:ascii="Georgia" w:hAnsi="Georgia" w:cs="Arial"/>
          <w:sz w:val="21"/>
          <w:szCs w:val="21"/>
        </w:rPr>
        <w:t xml:space="preserve"> or a trustor of a family trust that owns the property </w:t>
      </w:r>
      <w:r w:rsidR="004D7D5E">
        <w:rPr>
          <w:rFonts w:ascii="Georgia" w:hAnsi="Georgia" w:cs="Arial"/>
          <w:sz w:val="21"/>
          <w:szCs w:val="21"/>
        </w:rPr>
        <w:t>living on the property</w:t>
      </w:r>
      <w:r>
        <w:rPr>
          <w:rFonts w:ascii="Georgia" w:hAnsi="Georgia" w:cs="Arial"/>
          <w:sz w:val="21"/>
          <w:szCs w:val="21"/>
        </w:rPr>
        <w:t xml:space="preserve">. Exceptions </w:t>
      </w:r>
      <w:r w:rsidR="00070792">
        <w:rPr>
          <w:rFonts w:ascii="Georgia" w:hAnsi="Georgia" w:cs="Arial"/>
          <w:sz w:val="21"/>
          <w:szCs w:val="21"/>
        </w:rPr>
        <w:t xml:space="preserve">of up to three years </w:t>
      </w:r>
      <w:r>
        <w:rPr>
          <w:rFonts w:ascii="Georgia" w:hAnsi="Georgia" w:cs="Arial"/>
          <w:sz w:val="21"/>
          <w:szCs w:val="21"/>
        </w:rPr>
        <w:t>are provided for property owners who are on temporary work assignments, serve in the military, are on sabbaticals</w:t>
      </w:r>
      <w:r w:rsidR="004D7D5E">
        <w:rPr>
          <w:rFonts w:ascii="Georgia" w:hAnsi="Georgia" w:cs="Arial"/>
          <w:sz w:val="21"/>
          <w:szCs w:val="21"/>
        </w:rPr>
        <w:t>,</w:t>
      </w:r>
      <w:r>
        <w:rPr>
          <w:rFonts w:ascii="Georgia" w:hAnsi="Georgia" w:cs="Arial"/>
          <w:sz w:val="21"/>
          <w:szCs w:val="21"/>
        </w:rPr>
        <w:t xml:space="preserve"> or participating in voluntary service.</w:t>
      </w:r>
      <w:r w:rsidR="00070792">
        <w:rPr>
          <w:rFonts w:ascii="Georgia" w:hAnsi="Georgia" w:cs="Arial"/>
          <w:sz w:val="21"/>
          <w:szCs w:val="21"/>
        </w:rPr>
        <w:t xml:space="preserve"> An additional exception is </w:t>
      </w:r>
      <w:r w:rsidR="00A81658">
        <w:rPr>
          <w:rFonts w:ascii="Georgia" w:hAnsi="Georgia" w:cs="Arial"/>
          <w:sz w:val="21"/>
          <w:szCs w:val="21"/>
        </w:rPr>
        <w:t>included</w:t>
      </w:r>
      <w:r w:rsidR="00070792">
        <w:rPr>
          <w:rFonts w:ascii="Georgia" w:hAnsi="Georgia" w:cs="Arial"/>
          <w:sz w:val="21"/>
          <w:szCs w:val="21"/>
        </w:rPr>
        <w:t xml:space="preserve"> for property owners who are placed in a hospital, nursing home, assisted living facility or other similar facility that provides medical care.</w:t>
      </w:r>
    </w:p>
    <w:p w14:paraId="16A454AA" w14:textId="0971F321" w:rsidR="00485867" w:rsidRDefault="00485867" w:rsidP="00DB5457">
      <w:pPr>
        <w:tabs>
          <w:tab w:val="left" w:pos="907"/>
          <w:tab w:val="left" w:pos="2340"/>
        </w:tabs>
        <w:spacing w:line="276" w:lineRule="auto"/>
        <w:rPr>
          <w:rFonts w:ascii="Georgia" w:hAnsi="Georgia" w:cs="Arial"/>
          <w:sz w:val="21"/>
          <w:szCs w:val="21"/>
        </w:rPr>
      </w:pPr>
      <w:r>
        <w:rPr>
          <w:rFonts w:ascii="Georgia" w:hAnsi="Georgia" w:cs="Arial"/>
          <w:sz w:val="21"/>
          <w:szCs w:val="21"/>
        </w:rPr>
        <w:t xml:space="preserve"> </w:t>
      </w:r>
    </w:p>
    <w:p w14:paraId="37D894F3" w14:textId="77777777" w:rsidR="00345DF3" w:rsidRDefault="00345DF3" w:rsidP="00345DF3">
      <w:pPr>
        <w:tabs>
          <w:tab w:val="left" w:pos="907"/>
          <w:tab w:val="left" w:pos="2340"/>
        </w:tabs>
        <w:spacing w:line="276" w:lineRule="auto"/>
        <w:rPr>
          <w:rFonts w:ascii="Georgia" w:hAnsi="Georgia" w:cs="Arial"/>
          <w:i/>
          <w:sz w:val="21"/>
          <w:szCs w:val="21"/>
        </w:rPr>
      </w:pPr>
      <w:r w:rsidRPr="008D5E38">
        <w:rPr>
          <w:rFonts w:ascii="Georgia" w:hAnsi="Georgia" w:cs="Arial"/>
          <w:b/>
          <w:i/>
          <w:sz w:val="21"/>
          <w:szCs w:val="21"/>
        </w:rPr>
        <w:t>Goal of the briefing:</w:t>
      </w:r>
      <w:r w:rsidRPr="008D5E38">
        <w:rPr>
          <w:rFonts w:ascii="Georgia" w:hAnsi="Georgia" w:cs="Arial"/>
          <w:i/>
          <w:sz w:val="21"/>
          <w:szCs w:val="21"/>
        </w:rPr>
        <w:t xml:space="preserve"> </w:t>
      </w:r>
      <w:r>
        <w:rPr>
          <w:rFonts w:ascii="Georgia" w:hAnsi="Georgia" w:cs="Arial"/>
          <w:i/>
          <w:sz w:val="21"/>
          <w:szCs w:val="21"/>
        </w:rPr>
        <w:t>R</w:t>
      </w:r>
      <w:r w:rsidRPr="008D5E38">
        <w:rPr>
          <w:rFonts w:ascii="Georgia" w:hAnsi="Georgia" w:cs="Arial"/>
          <w:i/>
          <w:sz w:val="21"/>
          <w:szCs w:val="21"/>
        </w:rPr>
        <w:t xml:space="preserve">eview the proposed </w:t>
      </w:r>
      <w:r>
        <w:rPr>
          <w:rFonts w:ascii="Georgia" w:hAnsi="Georgia" w:cs="Arial"/>
          <w:i/>
          <w:sz w:val="21"/>
          <w:szCs w:val="21"/>
        </w:rPr>
        <w:t>zoning and future land use map</w:t>
      </w:r>
      <w:r w:rsidRPr="008D5E38">
        <w:rPr>
          <w:rFonts w:ascii="Georgia" w:hAnsi="Georgia" w:cs="Arial"/>
          <w:i/>
          <w:sz w:val="21"/>
          <w:szCs w:val="21"/>
        </w:rPr>
        <w:t xml:space="preserve"> amendmen</w:t>
      </w:r>
      <w:r>
        <w:rPr>
          <w:rFonts w:ascii="Georgia" w:hAnsi="Georgia" w:cs="Arial"/>
          <w:i/>
          <w:sz w:val="21"/>
          <w:szCs w:val="21"/>
        </w:rPr>
        <w:t>t</w:t>
      </w:r>
      <w:r w:rsidRPr="008D5E38">
        <w:rPr>
          <w:rFonts w:ascii="Georgia" w:hAnsi="Georgia" w:cs="Arial"/>
          <w:i/>
          <w:sz w:val="21"/>
          <w:szCs w:val="21"/>
        </w:rPr>
        <w:t>s, determine if the Council supports moving forward with the proposal.</w:t>
      </w:r>
    </w:p>
    <w:p w14:paraId="0AD6ECC5" w14:textId="77777777" w:rsidR="00345DF3" w:rsidRDefault="00345DF3" w:rsidP="00345DF3">
      <w:pPr>
        <w:tabs>
          <w:tab w:val="left" w:pos="907"/>
          <w:tab w:val="left" w:pos="2340"/>
        </w:tabs>
        <w:spacing w:line="276" w:lineRule="auto"/>
        <w:rPr>
          <w:rFonts w:ascii="Georgia" w:hAnsi="Georgia" w:cs="Arial"/>
          <w:i/>
          <w:sz w:val="21"/>
          <w:szCs w:val="21"/>
        </w:rPr>
      </w:pPr>
    </w:p>
    <w:p w14:paraId="724607C5" w14:textId="77777777" w:rsidR="00345DF3" w:rsidRDefault="00345DF3" w:rsidP="00345DF3">
      <w:pPr>
        <w:tabs>
          <w:tab w:val="left" w:pos="907"/>
          <w:tab w:val="left" w:pos="2340"/>
        </w:tabs>
        <w:spacing w:line="276" w:lineRule="auto"/>
        <w:rPr>
          <w:rFonts w:ascii="Georgia" w:hAnsi="Georgia" w:cs="Arial"/>
          <w:b/>
          <w:sz w:val="22"/>
          <w:szCs w:val="20"/>
        </w:rPr>
      </w:pPr>
      <w:r w:rsidRPr="00822B83">
        <w:rPr>
          <w:rFonts w:ascii="Georgia" w:hAnsi="Georgia" w:cs="Arial"/>
          <w:b/>
          <w:sz w:val="22"/>
          <w:szCs w:val="20"/>
        </w:rPr>
        <w:t>POLICY QUESTIONS</w:t>
      </w:r>
    </w:p>
    <w:p w14:paraId="39309175" w14:textId="7E141D27" w:rsidR="00204D5A" w:rsidRDefault="00204D5A" w:rsidP="00345DF3">
      <w:pPr>
        <w:pStyle w:val="ListParagraph"/>
        <w:numPr>
          <w:ilvl w:val="0"/>
          <w:numId w:val="2"/>
        </w:numPr>
        <w:tabs>
          <w:tab w:val="left" w:pos="907"/>
          <w:tab w:val="left" w:pos="2340"/>
        </w:tabs>
        <w:spacing w:line="276" w:lineRule="auto"/>
        <w:rPr>
          <w:rFonts w:ascii="Georgia" w:hAnsi="Georgia" w:cs="Arial"/>
          <w:sz w:val="21"/>
          <w:szCs w:val="21"/>
        </w:rPr>
      </w:pPr>
      <w:r>
        <w:rPr>
          <w:rFonts w:ascii="Georgia" w:hAnsi="Georgia" w:cs="Arial"/>
          <w:sz w:val="21"/>
          <w:szCs w:val="21"/>
        </w:rPr>
        <w:t xml:space="preserve">The Council may wish to discuss </w:t>
      </w:r>
      <w:r w:rsidR="00FB7F6B">
        <w:rPr>
          <w:rFonts w:ascii="Georgia" w:hAnsi="Georgia" w:cs="Arial"/>
          <w:sz w:val="21"/>
          <w:szCs w:val="21"/>
        </w:rPr>
        <w:t xml:space="preserve">maximum </w:t>
      </w:r>
      <w:r w:rsidR="00440832">
        <w:rPr>
          <w:rFonts w:ascii="Georgia" w:hAnsi="Georgia" w:cs="Arial"/>
          <w:sz w:val="21"/>
          <w:szCs w:val="21"/>
        </w:rPr>
        <w:t xml:space="preserve">ADU </w:t>
      </w:r>
      <w:r w:rsidR="00FB7F6B">
        <w:rPr>
          <w:rFonts w:ascii="Georgia" w:hAnsi="Georgia" w:cs="Arial"/>
          <w:sz w:val="21"/>
          <w:szCs w:val="21"/>
        </w:rPr>
        <w:t xml:space="preserve">square footage of 720 square feet, 1,000 square feet, or </w:t>
      </w:r>
      <w:r w:rsidR="004D7D5E">
        <w:rPr>
          <w:rFonts w:ascii="Georgia" w:hAnsi="Georgia" w:cs="Arial"/>
          <w:sz w:val="21"/>
          <w:szCs w:val="21"/>
        </w:rPr>
        <w:t>larger based on lot size</w:t>
      </w:r>
      <w:r w:rsidR="00FB7F6B">
        <w:rPr>
          <w:rFonts w:ascii="Georgia" w:hAnsi="Georgia" w:cs="Arial"/>
          <w:sz w:val="21"/>
          <w:szCs w:val="21"/>
        </w:rPr>
        <w:t>.</w:t>
      </w:r>
    </w:p>
    <w:p w14:paraId="03A51857" w14:textId="01661439" w:rsidR="00345DF3" w:rsidRDefault="00694FBC" w:rsidP="00345DF3">
      <w:pPr>
        <w:pStyle w:val="ListParagraph"/>
        <w:numPr>
          <w:ilvl w:val="0"/>
          <w:numId w:val="2"/>
        </w:numPr>
        <w:tabs>
          <w:tab w:val="left" w:pos="907"/>
          <w:tab w:val="left" w:pos="2340"/>
        </w:tabs>
        <w:spacing w:line="276" w:lineRule="auto"/>
        <w:rPr>
          <w:rFonts w:ascii="Georgia" w:hAnsi="Georgia" w:cs="Arial"/>
          <w:sz w:val="21"/>
          <w:szCs w:val="21"/>
        </w:rPr>
      </w:pPr>
      <w:r>
        <w:rPr>
          <w:rFonts w:ascii="Georgia" w:hAnsi="Georgia" w:cs="Arial"/>
          <w:sz w:val="21"/>
          <w:szCs w:val="21"/>
        </w:rPr>
        <w:t>The proposed ordinance includes a</w:t>
      </w:r>
      <w:r w:rsidR="008476AB">
        <w:rPr>
          <w:rFonts w:ascii="Georgia" w:hAnsi="Georgia" w:cs="Arial"/>
          <w:sz w:val="21"/>
          <w:szCs w:val="21"/>
        </w:rPr>
        <w:t xml:space="preserve"> requirement that the owner reside on the property</w:t>
      </w:r>
      <w:r w:rsidR="007D73F3">
        <w:rPr>
          <w:rFonts w:ascii="Georgia" w:hAnsi="Georgia" w:cs="Arial"/>
          <w:sz w:val="21"/>
          <w:szCs w:val="21"/>
        </w:rPr>
        <w:t xml:space="preserve"> as noted above</w:t>
      </w:r>
      <w:r>
        <w:rPr>
          <w:rFonts w:ascii="Georgia" w:hAnsi="Georgia" w:cs="Arial"/>
          <w:sz w:val="21"/>
          <w:szCs w:val="21"/>
        </w:rPr>
        <w:t xml:space="preserve">. </w:t>
      </w:r>
      <w:r w:rsidR="00345DF3">
        <w:rPr>
          <w:rFonts w:ascii="Georgia" w:hAnsi="Georgia" w:cs="Arial"/>
          <w:sz w:val="21"/>
          <w:szCs w:val="21"/>
        </w:rPr>
        <w:t xml:space="preserve">The Council may wish to </w:t>
      </w:r>
      <w:r w:rsidR="009E34F1">
        <w:rPr>
          <w:rFonts w:ascii="Georgia" w:hAnsi="Georgia" w:cs="Arial"/>
          <w:sz w:val="21"/>
          <w:szCs w:val="21"/>
        </w:rPr>
        <w:t xml:space="preserve">discuss whether to </w:t>
      </w:r>
      <w:r>
        <w:rPr>
          <w:rFonts w:ascii="Georgia" w:hAnsi="Georgia" w:cs="Arial"/>
          <w:sz w:val="21"/>
          <w:szCs w:val="21"/>
        </w:rPr>
        <w:t>keep this</w:t>
      </w:r>
      <w:r w:rsidR="009E34F1">
        <w:rPr>
          <w:rFonts w:ascii="Georgia" w:hAnsi="Georgia" w:cs="Arial"/>
          <w:sz w:val="21"/>
          <w:szCs w:val="21"/>
        </w:rPr>
        <w:t xml:space="preserve"> requirement</w:t>
      </w:r>
      <w:r w:rsidR="00345DF3">
        <w:rPr>
          <w:rFonts w:ascii="Georgia" w:hAnsi="Georgia" w:cs="Arial"/>
          <w:sz w:val="21"/>
          <w:szCs w:val="21"/>
        </w:rPr>
        <w:t>.</w:t>
      </w:r>
    </w:p>
    <w:p w14:paraId="06B39178" w14:textId="77777777" w:rsidR="009C0EAA" w:rsidRDefault="00E923D0" w:rsidP="00345DF3">
      <w:pPr>
        <w:pStyle w:val="ListParagraph"/>
        <w:numPr>
          <w:ilvl w:val="0"/>
          <w:numId w:val="2"/>
        </w:numPr>
        <w:tabs>
          <w:tab w:val="left" w:pos="907"/>
          <w:tab w:val="left" w:pos="2340"/>
        </w:tabs>
        <w:spacing w:line="276" w:lineRule="auto"/>
        <w:rPr>
          <w:rFonts w:ascii="Georgia" w:hAnsi="Georgia" w:cs="Arial"/>
          <w:sz w:val="21"/>
          <w:szCs w:val="21"/>
        </w:rPr>
      </w:pPr>
      <w:r>
        <w:rPr>
          <w:rFonts w:ascii="Georgia" w:hAnsi="Georgia" w:cs="Arial"/>
          <w:sz w:val="21"/>
          <w:szCs w:val="21"/>
        </w:rPr>
        <w:t xml:space="preserve">The Council may wish to </w:t>
      </w:r>
      <w:r w:rsidR="009E34F1">
        <w:rPr>
          <w:rFonts w:ascii="Georgia" w:hAnsi="Georgia" w:cs="Arial"/>
          <w:sz w:val="21"/>
          <w:szCs w:val="21"/>
        </w:rPr>
        <w:t xml:space="preserve">discuss incentive </w:t>
      </w:r>
      <w:r w:rsidR="00204D5A">
        <w:rPr>
          <w:rFonts w:ascii="Georgia" w:hAnsi="Georgia" w:cs="Arial"/>
          <w:sz w:val="21"/>
          <w:szCs w:val="21"/>
        </w:rPr>
        <w:t xml:space="preserve">options </w:t>
      </w:r>
      <w:r w:rsidR="009E34F1">
        <w:rPr>
          <w:rFonts w:ascii="Georgia" w:hAnsi="Georgia" w:cs="Arial"/>
          <w:sz w:val="21"/>
          <w:szCs w:val="21"/>
        </w:rPr>
        <w:t>for homeowners construct</w:t>
      </w:r>
      <w:r w:rsidR="007E2F9D">
        <w:rPr>
          <w:rFonts w:ascii="Georgia" w:hAnsi="Georgia" w:cs="Arial"/>
          <w:sz w:val="21"/>
          <w:szCs w:val="21"/>
        </w:rPr>
        <w:t>ing</w:t>
      </w:r>
      <w:r w:rsidR="009E34F1">
        <w:rPr>
          <w:rFonts w:ascii="Georgia" w:hAnsi="Georgia" w:cs="Arial"/>
          <w:sz w:val="21"/>
          <w:szCs w:val="21"/>
        </w:rPr>
        <w:t xml:space="preserve"> ADUs to be rented at affordable rates</w:t>
      </w:r>
      <w:r w:rsidR="007D73F3">
        <w:rPr>
          <w:rFonts w:ascii="Georgia" w:hAnsi="Georgia" w:cs="Arial"/>
          <w:sz w:val="21"/>
          <w:szCs w:val="21"/>
        </w:rPr>
        <w:t>, and potential sources of that funding</w:t>
      </w:r>
      <w:r>
        <w:rPr>
          <w:rFonts w:ascii="Georgia" w:hAnsi="Georgia" w:cs="Arial"/>
          <w:sz w:val="21"/>
          <w:szCs w:val="21"/>
        </w:rPr>
        <w:t>.</w:t>
      </w:r>
      <w:r w:rsidR="008476AB">
        <w:rPr>
          <w:rFonts w:ascii="Georgia" w:hAnsi="Georgia" w:cs="Arial"/>
          <w:sz w:val="21"/>
          <w:szCs w:val="21"/>
        </w:rPr>
        <w:t xml:space="preserve"> </w:t>
      </w:r>
    </w:p>
    <w:p w14:paraId="1057E86E" w14:textId="77777777" w:rsidR="009C0EAA" w:rsidRDefault="008476AB" w:rsidP="009C0EAA">
      <w:pPr>
        <w:pStyle w:val="ListParagraph"/>
        <w:numPr>
          <w:ilvl w:val="1"/>
          <w:numId w:val="2"/>
        </w:numPr>
        <w:tabs>
          <w:tab w:val="left" w:pos="907"/>
          <w:tab w:val="left" w:pos="2340"/>
        </w:tabs>
        <w:spacing w:line="276" w:lineRule="auto"/>
        <w:rPr>
          <w:rFonts w:ascii="Georgia" w:hAnsi="Georgia" w:cs="Arial"/>
          <w:sz w:val="21"/>
          <w:szCs w:val="21"/>
        </w:rPr>
      </w:pPr>
      <w:r>
        <w:rPr>
          <w:rFonts w:ascii="Georgia" w:hAnsi="Georgia" w:cs="Arial"/>
          <w:sz w:val="21"/>
          <w:szCs w:val="21"/>
        </w:rPr>
        <w:t>The Council, acting as the RDA board, allocated funding in the 9 line project area to assist in funding construction of ADUs, although this funding was limited to that project area.</w:t>
      </w:r>
      <w:r w:rsidR="009C0EAA">
        <w:rPr>
          <w:rFonts w:ascii="Georgia" w:hAnsi="Georgia" w:cs="Arial"/>
          <w:sz w:val="21"/>
          <w:szCs w:val="21"/>
        </w:rPr>
        <w:t xml:space="preserve"> </w:t>
      </w:r>
    </w:p>
    <w:p w14:paraId="621389BE" w14:textId="6B32A103" w:rsidR="00E923D0" w:rsidRDefault="009C0EAA" w:rsidP="00475055">
      <w:pPr>
        <w:pStyle w:val="ListParagraph"/>
        <w:numPr>
          <w:ilvl w:val="1"/>
          <w:numId w:val="2"/>
        </w:numPr>
        <w:tabs>
          <w:tab w:val="left" w:pos="907"/>
          <w:tab w:val="left" w:pos="2340"/>
        </w:tabs>
        <w:spacing w:line="276" w:lineRule="auto"/>
        <w:rPr>
          <w:rFonts w:ascii="Georgia" w:hAnsi="Georgia" w:cs="Arial"/>
          <w:sz w:val="21"/>
          <w:szCs w:val="21"/>
        </w:rPr>
      </w:pPr>
      <w:r>
        <w:rPr>
          <w:rFonts w:ascii="Georgia" w:hAnsi="Georgia" w:cs="Arial"/>
          <w:sz w:val="21"/>
          <w:szCs w:val="21"/>
        </w:rPr>
        <w:t>The Council has also directed funds from “Funding Our Future” sales tax revenue towards incentivizing development of affordable housing units and programs.</w:t>
      </w:r>
    </w:p>
    <w:p w14:paraId="65E62023" w14:textId="7F97420C" w:rsidR="007644A1" w:rsidRPr="005244F4" w:rsidRDefault="00CD612C" w:rsidP="00293C3B">
      <w:pPr>
        <w:tabs>
          <w:tab w:val="left" w:pos="907"/>
          <w:tab w:val="left" w:pos="2340"/>
        </w:tabs>
        <w:spacing w:line="276" w:lineRule="auto"/>
        <w:rPr>
          <w:rFonts w:ascii="Georgia" w:hAnsi="Georgia" w:cs="Arial"/>
          <w:b/>
          <w:sz w:val="22"/>
          <w:szCs w:val="20"/>
        </w:rPr>
      </w:pPr>
      <w:r w:rsidRPr="007D10BD">
        <w:rPr>
          <w:rFonts w:ascii="Georgia" w:hAnsi="Georgia" w:cs="Arial"/>
          <w:sz w:val="21"/>
          <w:szCs w:val="21"/>
        </w:rPr>
        <w:br/>
      </w:r>
      <w:r w:rsidR="00BD0B5A">
        <w:rPr>
          <w:rFonts w:ascii="Georgia" w:hAnsi="Georgia" w:cs="Arial"/>
          <w:b/>
          <w:sz w:val="22"/>
          <w:szCs w:val="20"/>
        </w:rPr>
        <w:t>ADDITIONAL INFORMATION</w:t>
      </w:r>
    </w:p>
    <w:p w14:paraId="424B36A2" w14:textId="77777777" w:rsidR="003A4C78" w:rsidRDefault="007F6665" w:rsidP="0049718E">
      <w:pPr>
        <w:widowControl w:val="0"/>
        <w:tabs>
          <w:tab w:val="left" w:pos="907"/>
          <w:tab w:val="left" w:pos="2340"/>
        </w:tabs>
        <w:autoSpaceDE w:val="0"/>
        <w:autoSpaceDN w:val="0"/>
        <w:adjustRightInd w:val="0"/>
        <w:spacing w:line="276" w:lineRule="auto"/>
        <w:rPr>
          <w:rFonts w:ascii="Georgia" w:hAnsi="Georgia" w:cs="Georgia"/>
          <w:sz w:val="21"/>
          <w:szCs w:val="21"/>
        </w:rPr>
      </w:pPr>
      <w:r>
        <w:rPr>
          <w:rFonts w:ascii="Georgia" w:hAnsi="Georgia" w:cs="Georgia"/>
          <w:sz w:val="21"/>
          <w:szCs w:val="21"/>
        </w:rPr>
        <w:t xml:space="preserve">As previously noted, </w:t>
      </w:r>
      <w:r w:rsidR="003A4C78">
        <w:rPr>
          <w:rFonts w:ascii="Georgia" w:hAnsi="Georgia" w:cs="Georgia"/>
          <w:sz w:val="21"/>
          <w:szCs w:val="21"/>
        </w:rPr>
        <w:t>there are several proposed changes to the ADU ordinance. These are summarized below. For the complete analysis, please see pages 2-10 of the Planning Commission staff report.</w:t>
      </w:r>
    </w:p>
    <w:p w14:paraId="5AE4803A" w14:textId="77777777" w:rsidR="003A4C78" w:rsidRDefault="003A4C78" w:rsidP="0049718E">
      <w:pPr>
        <w:widowControl w:val="0"/>
        <w:tabs>
          <w:tab w:val="left" w:pos="907"/>
          <w:tab w:val="left" w:pos="2340"/>
        </w:tabs>
        <w:autoSpaceDE w:val="0"/>
        <w:autoSpaceDN w:val="0"/>
        <w:adjustRightInd w:val="0"/>
        <w:spacing w:line="276" w:lineRule="auto"/>
        <w:rPr>
          <w:rFonts w:ascii="Georgia" w:hAnsi="Georgia" w:cs="Georgia"/>
          <w:sz w:val="21"/>
          <w:szCs w:val="21"/>
        </w:rPr>
      </w:pPr>
    </w:p>
    <w:p w14:paraId="1B279B26" w14:textId="5728B9B3" w:rsidR="003A4C78" w:rsidRDefault="003A4C78" w:rsidP="0049718E">
      <w:pPr>
        <w:widowControl w:val="0"/>
        <w:tabs>
          <w:tab w:val="left" w:pos="907"/>
          <w:tab w:val="left" w:pos="2340"/>
        </w:tabs>
        <w:autoSpaceDE w:val="0"/>
        <w:autoSpaceDN w:val="0"/>
        <w:adjustRightInd w:val="0"/>
        <w:spacing w:line="276" w:lineRule="auto"/>
        <w:rPr>
          <w:rFonts w:ascii="Georgia" w:hAnsi="Georgia" w:cs="Georgia"/>
          <w:b/>
          <w:bCs/>
          <w:sz w:val="21"/>
          <w:szCs w:val="21"/>
        </w:rPr>
      </w:pPr>
      <w:r>
        <w:rPr>
          <w:rFonts w:ascii="Georgia" w:hAnsi="Georgia" w:cs="Georgia"/>
          <w:b/>
          <w:bCs/>
          <w:sz w:val="21"/>
          <w:szCs w:val="21"/>
        </w:rPr>
        <w:t>Remove Conditional Use Requirement</w:t>
      </w:r>
    </w:p>
    <w:p w14:paraId="2FB22203" w14:textId="7D4B3A23" w:rsidR="00523612" w:rsidRDefault="00523612" w:rsidP="0049718E">
      <w:pPr>
        <w:widowControl w:val="0"/>
        <w:tabs>
          <w:tab w:val="left" w:pos="907"/>
          <w:tab w:val="left" w:pos="2340"/>
        </w:tabs>
        <w:autoSpaceDE w:val="0"/>
        <w:autoSpaceDN w:val="0"/>
        <w:adjustRightInd w:val="0"/>
        <w:spacing w:line="276" w:lineRule="auto"/>
        <w:rPr>
          <w:rFonts w:ascii="Georgia" w:hAnsi="Georgia" w:cs="Georgia"/>
          <w:sz w:val="21"/>
          <w:szCs w:val="21"/>
        </w:rPr>
      </w:pPr>
      <w:r>
        <w:rPr>
          <w:rFonts w:ascii="Georgia" w:hAnsi="Georgia" w:cs="Georgia"/>
          <w:sz w:val="21"/>
          <w:szCs w:val="21"/>
        </w:rPr>
        <w:t xml:space="preserve">ADUs are </w:t>
      </w:r>
      <w:r w:rsidR="004D7D5E">
        <w:rPr>
          <w:rFonts w:ascii="Georgia" w:hAnsi="Georgia" w:cs="Georgia"/>
          <w:sz w:val="21"/>
          <w:szCs w:val="21"/>
        </w:rPr>
        <w:t xml:space="preserve">currently </w:t>
      </w:r>
      <w:r>
        <w:rPr>
          <w:rFonts w:ascii="Georgia" w:hAnsi="Georgia" w:cs="Georgia"/>
          <w:sz w:val="21"/>
          <w:szCs w:val="21"/>
        </w:rPr>
        <w:t>permitted in two-family and multi-family zoning districts by-right when associated with a single-family dwelling. Detached ADUs in a single-family residential district are required to go through the conditional use process. It is worth noting House Bill 82 went into effect in October 2021 making internal ADUs permitted uses</w:t>
      </w:r>
      <w:r w:rsidR="00EF2296">
        <w:rPr>
          <w:rFonts w:ascii="Georgia" w:hAnsi="Georgia" w:cs="Georgia"/>
          <w:sz w:val="21"/>
          <w:szCs w:val="21"/>
        </w:rPr>
        <w:t xml:space="preserve"> in single-family residential zones</w:t>
      </w:r>
      <w:r>
        <w:rPr>
          <w:rFonts w:ascii="Georgia" w:hAnsi="Georgia" w:cs="Georgia"/>
          <w:sz w:val="21"/>
          <w:szCs w:val="21"/>
        </w:rPr>
        <w:t>.</w:t>
      </w:r>
      <w:r w:rsidR="007D73F3">
        <w:rPr>
          <w:rFonts w:ascii="Georgia" w:hAnsi="Georgia" w:cs="Georgia"/>
          <w:sz w:val="21"/>
          <w:szCs w:val="21"/>
        </w:rPr>
        <w:t xml:space="preserve"> The proposed ordinance aligns with that legislation.</w:t>
      </w:r>
    </w:p>
    <w:p w14:paraId="3B01D89E" w14:textId="77777777" w:rsidR="00523612" w:rsidRDefault="00523612" w:rsidP="0049718E">
      <w:pPr>
        <w:widowControl w:val="0"/>
        <w:tabs>
          <w:tab w:val="left" w:pos="907"/>
          <w:tab w:val="left" w:pos="2340"/>
        </w:tabs>
        <w:autoSpaceDE w:val="0"/>
        <w:autoSpaceDN w:val="0"/>
        <w:adjustRightInd w:val="0"/>
        <w:spacing w:line="276" w:lineRule="auto"/>
        <w:rPr>
          <w:rFonts w:ascii="Georgia" w:hAnsi="Georgia" w:cs="Georgia"/>
          <w:sz w:val="21"/>
          <w:szCs w:val="21"/>
        </w:rPr>
      </w:pPr>
    </w:p>
    <w:p w14:paraId="5068F293" w14:textId="1AB9F0DB" w:rsidR="003A4C78" w:rsidRDefault="00523612" w:rsidP="0049718E">
      <w:pPr>
        <w:widowControl w:val="0"/>
        <w:tabs>
          <w:tab w:val="left" w:pos="907"/>
          <w:tab w:val="left" w:pos="2340"/>
        </w:tabs>
        <w:autoSpaceDE w:val="0"/>
        <w:autoSpaceDN w:val="0"/>
        <w:adjustRightInd w:val="0"/>
        <w:spacing w:line="276" w:lineRule="auto"/>
        <w:rPr>
          <w:rFonts w:ascii="Georgia" w:hAnsi="Georgia" w:cs="Georgia"/>
          <w:sz w:val="21"/>
          <w:szCs w:val="21"/>
        </w:rPr>
      </w:pPr>
      <w:r>
        <w:rPr>
          <w:rFonts w:ascii="Georgia" w:hAnsi="Georgia" w:cs="Georgia"/>
          <w:sz w:val="21"/>
          <w:szCs w:val="21"/>
        </w:rPr>
        <w:t xml:space="preserve">The proposal removes </w:t>
      </w:r>
      <w:r w:rsidR="007D73F3">
        <w:rPr>
          <w:rFonts w:ascii="Georgia" w:hAnsi="Georgia" w:cs="Georgia"/>
          <w:sz w:val="21"/>
          <w:szCs w:val="21"/>
        </w:rPr>
        <w:t xml:space="preserve">a </w:t>
      </w:r>
      <w:r>
        <w:rPr>
          <w:rFonts w:ascii="Georgia" w:hAnsi="Georgia" w:cs="Georgia"/>
          <w:sz w:val="21"/>
          <w:szCs w:val="21"/>
        </w:rPr>
        <w:t xml:space="preserve">conditional use requirement for detached ADUs in single-family residential districts. This would streamline the process for applicants and reduce </w:t>
      </w:r>
      <w:r w:rsidR="00101B2F">
        <w:rPr>
          <w:rFonts w:ascii="Georgia" w:hAnsi="Georgia" w:cs="Georgia"/>
          <w:sz w:val="21"/>
          <w:szCs w:val="21"/>
        </w:rPr>
        <w:t>staff and Planning Commission time needed to review ADU applications. Planning staff noted “Potential negative impacts of ADUs would continue to be managed by the development standards in the ADU Ordinance.”</w:t>
      </w:r>
    </w:p>
    <w:p w14:paraId="436B7CE5" w14:textId="0DA32A72" w:rsidR="00101B2F" w:rsidRDefault="00101B2F" w:rsidP="0049718E">
      <w:pPr>
        <w:widowControl w:val="0"/>
        <w:tabs>
          <w:tab w:val="left" w:pos="907"/>
          <w:tab w:val="left" w:pos="2340"/>
        </w:tabs>
        <w:autoSpaceDE w:val="0"/>
        <w:autoSpaceDN w:val="0"/>
        <w:adjustRightInd w:val="0"/>
        <w:spacing w:line="276" w:lineRule="auto"/>
        <w:rPr>
          <w:rFonts w:ascii="Georgia" w:hAnsi="Georgia" w:cs="Georgia"/>
          <w:sz w:val="21"/>
          <w:szCs w:val="21"/>
        </w:rPr>
      </w:pPr>
    </w:p>
    <w:p w14:paraId="76FD0F5D" w14:textId="77777777" w:rsidR="00475055" w:rsidRDefault="00475055" w:rsidP="0049718E">
      <w:pPr>
        <w:widowControl w:val="0"/>
        <w:tabs>
          <w:tab w:val="left" w:pos="907"/>
          <w:tab w:val="left" w:pos="2340"/>
        </w:tabs>
        <w:autoSpaceDE w:val="0"/>
        <w:autoSpaceDN w:val="0"/>
        <w:adjustRightInd w:val="0"/>
        <w:spacing w:line="276" w:lineRule="auto"/>
        <w:rPr>
          <w:rFonts w:ascii="Georgia" w:hAnsi="Georgia" w:cs="Georgia"/>
          <w:b/>
          <w:bCs/>
          <w:sz w:val="21"/>
          <w:szCs w:val="21"/>
        </w:rPr>
      </w:pPr>
    </w:p>
    <w:p w14:paraId="6222D925" w14:textId="77777777" w:rsidR="00475055" w:rsidRDefault="00475055" w:rsidP="0049718E">
      <w:pPr>
        <w:widowControl w:val="0"/>
        <w:tabs>
          <w:tab w:val="left" w:pos="907"/>
          <w:tab w:val="left" w:pos="2340"/>
        </w:tabs>
        <w:autoSpaceDE w:val="0"/>
        <w:autoSpaceDN w:val="0"/>
        <w:adjustRightInd w:val="0"/>
        <w:spacing w:line="276" w:lineRule="auto"/>
        <w:rPr>
          <w:rFonts w:ascii="Georgia" w:hAnsi="Georgia" w:cs="Georgia"/>
          <w:b/>
          <w:bCs/>
          <w:sz w:val="21"/>
          <w:szCs w:val="21"/>
        </w:rPr>
      </w:pPr>
    </w:p>
    <w:p w14:paraId="52150049" w14:textId="65434E61" w:rsidR="003A4C78" w:rsidRPr="003A4C78" w:rsidRDefault="003A4C78" w:rsidP="0049718E">
      <w:pPr>
        <w:widowControl w:val="0"/>
        <w:tabs>
          <w:tab w:val="left" w:pos="907"/>
          <w:tab w:val="left" w:pos="2340"/>
        </w:tabs>
        <w:autoSpaceDE w:val="0"/>
        <w:autoSpaceDN w:val="0"/>
        <w:adjustRightInd w:val="0"/>
        <w:spacing w:line="276" w:lineRule="auto"/>
        <w:rPr>
          <w:rFonts w:ascii="Georgia" w:hAnsi="Georgia" w:cs="Georgia"/>
          <w:b/>
          <w:bCs/>
          <w:sz w:val="21"/>
          <w:szCs w:val="21"/>
        </w:rPr>
      </w:pPr>
      <w:r w:rsidRPr="003A4C78">
        <w:rPr>
          <w:rFonts w:ascii="Georgia" w:hAnsi="Georgia" w:cs="Georgia"/>
          <w:b/>
          <w:bCs/>
          <w:sz w:val="21"/>
          <w:szCs w:val="21"/>
        </w:rPr>
        <w:lastRenderedPageBreak/>
        <w:t xml:space="preserve">Expand Where ADUs Can </w:t>
      </w:r>
      <w:r>
        <w:rPr>
          <w:rFonts w:ascii="Georgia" w:hAnsi="Georgia" w:cs="Georgia"/>
          <w:b/>
          <w:bCs/>
          <w:sz w:val="21"/>
          <w:szCs w:val="21"/>
        </w:rPr>
        <w:t>B</w:t>
      </w:r>
      <w:r w:rsidRPr="003A4C78">
        <w:rPr>
          <w:rFonts w:ascii="Georgia" w:hAnsi="Georgia" w:cs="Georgia"/>
          <w:b/>
          <w:bCs/>
          <w:sz w:val="21"/>
          <w:szCs w:val="21"/>
        </w:rPr>
        <w:t>e Built</w:t>
      </w:r>
    </w:p>
    <w:p w14:paraId="153EB6D7" w14:textId="5DB46D5C" w:rsidR="00F83E87" w:rsidRDefault="003A4C78" w:rsidP="00F83E87">
      <w:pPr>
        <w:tabs>
          <w:tab w:val="left" w:pos="907"/>
          <w:tab w:val="left" w:pos="2340"/>
        </w:tabs>
        <w:spacing w:line="276" w:lineRule="auto"/>
        <w:rPr>
          <w:rFonts w:ascii="Georgia" w:hAnsi="Georgia" w:cs="Arial"/>
          <w:bCs/>
          <w:sz w:val="21"/>
          <w:szCs w:val="21"/>
        </w:rPr>
      </w:pPr>
      <w:r>
        <w:rPr>
          <w:rFonts w:ascii="Georgia" w:hAnsi="Georgia" w:cs="Georgia"/>
          <w:sz w:val="21"/>
          <w:szCs w:val="21"/>
        </w:rPr>
        <w:t>O</w:t>
      </w:r>
      <w:r w:rsidR="007F6665">
        <w:rPr>
          <w:rFonts w:ascii="Georgia" w:hAnsi="Georgia" w:cs="Georgia"/>
          <w:sz w:val="21"/>
          <w:szCs w:val="21"/>
        </w:rPr>
        <w:t xml:space="preserve">ne goal of the proposed ADU amendments is to expand where they are allowed. </w:t>
      </w:r>
      <w:r w:rsidR="00F83E87">
        <w:rPr>
          <w:rFonts w:ascii="Georgia" w:hAnsi="Georgia" w:cs="Arial"/>
          <w:bCs/>
          <w:sz w:val="21"/>
          <w:szCs w:val="21"/>
        </w:rPr>
        <w:t xml:space="preserve">Tables summarizing impacts to zoning districts under the proposed ADU amendments are included on pages 3-4 of the Planning Commission staff report. They are replicated in Attachment A to this report for convenience. </w:t>
      </w:r>
    </w:p>
    <w:p w14:paraId="6CB48AFC" w14:textId="77777777" w:rsidR="00F83E87" w:rsidRDefault="00F83E87" w:rsidP="00F83E87">
      <w:pPr>
        <w:tabs>
          <w:tab w:val="left" w:pos="907"/>
          <w:tab w:val="left" w:pos="2340"/>
        </w:tabs>
        <w:spacing w:line="276" w:lineRule="auto"/>
        <w:rPr>
          <w:rFonts w:ascii="Georgia" w:hAnsi="Georgia" w:cs="Arial"/>
          <w:bCs/>
          <w:sz w:val="21"/>
          <w:szCs w:val="21"/>
        </w:rPr>
      </w:pPr>
    </w:p>
    <w:p w14:paraId="7BF7CC90" w14:textId="01D277DA" w:rsidR="00F83E87" w:rsidRDefault="00F83E87" w:rsidP="00F83E87">
      <w:pPr>
        <w:tabs>
          <w:tab w:val="left" w:pos="907"/>
          <w:tab w:val="left" w:pos="2340"/>
        </w:tabs>
        <w:spacing w:line="276" w:lineRule="auto"/>
        <w:rPr>
          <w:rFonts w:ascii="Georgia" w:hAnsi="Georgia" w:cs="Georgia"/>
          <w:sz w:val="21"/>
          <w:szCs w:val="21"/>
        </w:rPr>
      </w:pPr>
      <w:r>
        <w:rPr>
          <w:rFonts w:ascii="Georgia" w:hAnsi="Georgia" w:cs="Arial"/>
          <w:bCs/>
          <w:sz w:val="21"/>
          <w:szCs w:val="21"/>
        </w:rPr>
        <w:t xml:space="preserve">Currently ADUs are </w:t>
      </w:r>
      <w:r w:rsidR="007D73F3">
        <w:rPr>
          <w:rFonts w:ascii="Georgia" w:hAnsi="Georgia" w:cs="Arial"/>
          <w:bCs/>
          <w:sz w:val="21"/>
          <w:szCs w:val="21"/>
        </w:rPr>
        <w:t>allowed as a conditional use</w:t>
      </w:r>
      <w:r>
        <w:rPr>
          <w:rFonts w:ascii="Georgia" w:hAnsi="Georgia" w:cs="Arial"/>
          <w:bCs/>
          <w:sz w:val="21"/>
          <w:szCs w:val="21"/>
        </w:rPr>
        <w:t xml:space="preserve"> on properties used for single-family residential in residential zoning districts. In summary, the proposed changes would allow ADUs as a permitted rather than conditional use in single-family residential zoning districts, allow them as a permitted use in several low</w:t>
      </w:r>
      <w:r w:rsidR="002E574E">
        <w:rPr>
          <w:rFonts w:ascii="Georgia" w:hAnsi="Georgia" w:cs="Arial"/>
          <w:bCs/>
          <w:sz w:val="21"/>
          <w:szCs w:val="21"/>
        </w:rPr>
        <w:t>er</w:t>
      </w:r>
      <w:r>
        <w:rPr>
          <w:rFonts w:ascii="Georgia" w:hAnsi="Georgia" w:cs="Arial"/>
          <w:bCs/>
          <w:sz w:val="21"/>
          <w:szCs w:val="21"/>
        </w:rPr>
        <w:t xml:space="preserve"> intensity commercial zoning districts, transit station districts, form-based</w:t>
      </w:r>
      <w:r w:rsidR="007D73F3">
        <w:rPr>
          <w:rFonts w:ascii="Georgia" w:hAnsi="Georgia" w:cs="Arial"/>
          <w:bCs/>
          <w:sz w:val="21"/>
          <w:szCs w:val="21"/>
        </w:rPr>
        <w:t>,</w:t>
      </w:r>
      <w:r>
        <w:rPr>
          <w:rFonts w:ascii="Georgia" w:hAnsi="Georgia" w:cs="Arial"/>
          <w:bCs/>
          <w:sz w:val="21"/>
          <w:szCs w:val="21"/>
        </w:rPr>
        <w:t xml:space="preserve"> and downtown zoning districts. ADUs would continue to be prohibited in manufacturing districts, and special purpose districts.</w:t>
      </w:r>
      <w:r w:rsidRPr="00F83E87">
        <w:rPr>
          <w:rFonts w:ascii="Georgia" w:hAnsi="Georgia" w:cs="Georgia"/>
          <w:sz w:val="21"/>
          <w:szCs w:val="21"/>
        </w:rPr>
        <w:t xml:space="preserve"> </w:t>
      </w:r>
    </w:p>
    <w:p w14:paraId="13944C8C" w14:textId="77777777" w:rsidR="00F83E87" w:rsidRDefault="00F83E87" w:rsidP="00F83E87">
      <w:pPr>
        <w:tabs>
          <w:tab w:val="left" w:pos="907"/>
          <w:tab w:val="left" w:pos="2340"/>
        </w:tabs>
        <w:spacing w:line="276" w:lineRule="auto"/>
        <w:rPr>
          <w:rFonts w:ascii="Georgia" w:hAnsi="Georgia" w:cs="Georgia"/>
          <w:sz w:val="21"/>
          <w:szCs w:val="21"/>
        </w:rPr>
      </w:pPr>
    </w:p>
    <w:p w14:paraId="6F920874" w14:textId="5DCE8FF6" w:rsidR="00C42B6D" w:rsidRDefault="00F83E87" w:rsidP="007D73F3">
      <w:pPr>
        <w:tabs>
          <w:tab w:val="left" w:pos="907"/>
          <w:tab w:val="left" w:pos="2340"/>
        </w:tabs>
        <w:spacing w:line="276" w:lineRule="auto"/>
        <w:rPr>
          <w:rFonts w:ascii="Georgia" w:hAnsi="Georgia" w:cs="Georgia"/>
          <w:sz w:val="21"/>
          <w:szCs w:val="21"/>
        </w:rPr>
      </w:pPr>
      <w:r>
        <w:rPr>
          <w:rFonts w:ascii="Georgia" w:hAnsi="Georgia" w:cs="Georgia"/>
          <w:sz w:val="21"/>
          <w:szCs w:val="21"/>
        </w:rPr>
        <w:t xml:space="preserve">Planning staff included the following maps </w:t>
      </w:r>
      <w:r w:rsidR="002E574E">
        <w:rPr>
          <w:rFonts w:ascii="Georgia" w:hAnsi="Georgia" w:cs="Georgia"/>
          <w:sz w:val="21"/>
          <w:szCs w:val="21"/>
        </w:rPr>
        <w:t xml:space="preserve">on page 5 of the Planning Commission staff report </w:t>
      </w:r>
      <w:r>
        <w:rPr>
          <w:rFonts w:ascii="Georgia" w:hAnsi="Georgia" w:cs="Georgia"/>
          <w:sz w:val="21"/>
          <w:szCs w:val="21"/>
        </w:rPr>
        <w:t xml:space="preserve">showing current locations where ADUs are allowed and where they would be </w:t>
      </w:r>
      <w:r w:rsidR="007D73F3">
        <w:rPr>
          <w:rFonts w:ascii="Georgia" w:hAnsi="Georgia" w:cs="Georgia"/>
          <w:sz w:val="21"/>
          <w:szCs w:val="21"/>
        </w:rPr>
        <w:t xml:space="preserve">allowed </w:t>
      </w:r>
      <w:r>
        <w:rPr>
          <w:rFonts w:ascii="Georgia" w:hAnsi="Georgia" w:cs="Georgia"/>
          <w:sz w:val="21"/>
          <w:szCs w:val="21"/>
        </w:rPr>
        <w:t>under the proposal.</w:t>
      </w:r>
      <w:r w:rsidR="002E574E">
        <w:rPr>
          <w:rFonts w:ascii="Georgia" w:hAnsi="Georgia" w:cs="Georgia"/>
          <w:sz w:val="21"/>
          <w:szCs w:val="21"/>
        </w:rPr>
        <w:t xml:space="preserve"> The maps</w:t>
      </w:r>
      <w:r w:rsidR="00B72C63">
        <w:rPr>
          <w:rFonts w:ascii="Georgia" w:hAnsi="Georgia" w:cs="Georgia"/>
          <w:sz w:val="21"/>
          <w:szCs w:val="21"/>
        </w:rPr>
        <w:t xml:space="preserve"> </w:t>
      </w:r>
      <w:r w:rsidR="002E574E">
        <w:rPr>
          <w:rFonts w:ascii="Georgia" w:hAnsi="Georgia" w:cs="Georgia"/>
          <w:sz w:val="21"/>
          <w:szCs w:val="21"/>
        </w:rPr>
        <w:t xml:space="preserve">are </w:t>
      </w:r>
      <w:r w:rsidR="004D7D5E">
        <w:rPr>
          <w:rFonts w:ascii="Georgia" w:hAnsi="Georgia" w:cs="Georgia"/>
          <w:sz w:val="21"/>
          <w:szCs w:val="21"/>
        </w:rPr>
        <w:t>included</w:t>
      </w:r>
      <w:r w:rsidR="002E574E">
        <w:rPr>
          <w:rFonts w:ascii="Georgia" w:hAnsi="Georgia" w:cs="Georgia"/>
          <w:sz w:val="21"/>
          <w:szCs w:val="21"/>
        </w:rPr>
        <w:t xml:space="preserve"> here for convenience. </w:t>
      </w:r>
    </w:p>
    <w:p w14:paraId="5875C51B" w14:textId="77777777" w:rsidR="00475055" w:rsidRDefault="00475055" w:rsidP="007D73F3">
      <w:pPr>
        <w:tabs>
          <w:tab w:val="left" w:pos="907"/>
          <w:tab w:val="left" w:pos="2340"/>
        </w:tabs>
        <w:spacing w:line="276" w:lineRule="auto"/>
        <w:rPr>
          <w:rFonts w:ascii="Georgia" w:hAnsi="Georgia" w:cs="Georgia"/>
          <w:sz w:val="21"/>
          <w:szCs w:val="21"/>
        </w:rPr>
      </w:pPr>
    </w:p>
    <w:p w14:paraId="1F3A106A" w14:textId="77777777" w:rsidR="00B72C63" w:rsidRDefault="00B72C63" w:rsidP="00A931B7">
      <w:pPr>
        <w:tabs>
          <w:tab w:val="left" w:pos="907"/>
          <w:tab w:val="left" w:pos="2340"/>
        </w:tabs>
        <w:spacing w:line="276" w:lineRule="auto"/>
        <w:jc w:val="center"/>
        <w:rPr>
          <w:rFonts w:ascii="Georgia" w:hAnsi="Georgia" w:cs="Arial"/>
          <w:b/>
          <w:bCs/>
          <w:i/>
          <w:iCs/>
          <w:sz w:val="20"/>
          <w:szCs w:val="20"/>
        </w:rPr>
      </w:pPr>
    </w:p>
    <w:p w14:paraId="6BF667DE" w14:textId="4EFEC78B" w:rsidR="00A931B7" w:rsidRPr="00F57C74" w:rsidRDefault="00A931B7" w:rsidP="00A931B7">
      <w:pPr>
        <w:tabs>
          <w:tab w:val="left" w:pos="907"/>
          <w:tab w:val="left" w:pos="2340"/>
        </w:tabs>
        <w:spacing w:line="276" w:lineRule="auto"/>
        <w:jc w:val="center"/>
        <w:rPr>
          <w:rFonts w:ascii="Georgia" w:hAnsi="Georgia" w:cs="Arial"/>
          <w:b/>
          <w:bCs/>
          <w:i/>
          <w:iCs/>
          <w:sz w:val="20"/>
          <w:szCs w:val="20"/>
        </w:rPr>
      </w:pPr>
      <w:r w:rsidRPr="00F57C74">
        <w:rPr>
          <w:rFonts w:ascii="Georgia" w:hAnsi="Georgia" w:cs="Arial"/>
          <w:b/>
          <w:bCs/>
          <w:i/>
          <w:iCs/>
          <w:sz w:val="20"/>
          <w:szCs w:val="20"/>
        </w:rPr>
        <w:t>Map showing where ADUs are currently allowed</w:t>
      </w:r>
    </w:p>
    <w:p w14:paraId="1BEB9DC6" w14:textId="5786F5D6" w:rsidR="007F6665" w:rsidRDefault="007F6665" w:rsidP="007F6665">
      <w:pPr>
        <w:widowControl w:val="0"/>
        <w:tabs>
          <w:tab w:val="left" w:pos="907"/>
          <w:tab w:val="left" w:pos="2340"/>
        </w:tabs>
        <w:autoSpaceDE w:val="0"/>
        <w:autoSpaceDN w:val="0"/>
        <w:adjustRightInd w:val="0"/>
        <w:spacing w:line="276" w:lineRule="auto"/>
        <w:jc w:val="center"/>
        <w:rPr>
          <w:rFonts w:ascii="Georgia" w:hAnsi="Georgia" w:cs="Georgia"/>
          <w:sz w:val="21"/>
          <w:szCs w:val="21"/>
        </w:rPr>
      </w:pPr>
      <w:r>
        <w:rPr>
          <w:rFonts w:ascii="Georgia" w:hAnsi="Georgia" w:cs="Georgia"/>
          <w:noProof/>
          <w:sz w:val="21"/>
          <w:szCs w:val="21"/>
        </w:rPr>
        <w:drawing>
          <wp:inline distT="0" distB="0" distL="0" distR="0" wp14:anchorId="5321CD47" wp14:editId="446635F6">
            <wp:extent cx="5171275" cy="3616325"/>
            <wp:effectExtent l="0" t="0" r="0" b="317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14"/>
                    <a:srcRect l="4025" t="4183" r="10089" b="7599"/>
                    <a:stretch/>
                  </pic:blipFill>
                  <pic:spPr bwMode="auto">
                    <a:xfrm>
                      <a:off x="0" y="0"/>
                      <a:ext cx="5171275" cy="3616325"/>
                    </a:xfrm>
                    <a:prstGeom prst="rect">
                      <a:avLst/>
                    </a:prstGeom>
                    <a:ln>
                      <a:noFill/>
                    </a:ln>
                    <a:extLst>
                      <a:ext uri="{53640926-AAD7-44D8-BBD7-CCE9431645EC}">
                        <a14:shadowObscured xmlns:a14="http://schemas.microsoft.com/office/drawing/2010/main"/>
                      </a:ext>
                    </a:extLst>
                  </pic:spPr>
                </pic:pic>
              </a:graphicData>
            </a:graphic>
          </wp:inline>
        </w:drawing>
      </w:r>
    </w:p>
    <w:p w14:paraId="3998F3B4" w14:textId="77777777" w:rsidR="00B72C63" w:rsidRDefault="00B72C63" w:rsidP="00A931B7">
      <w:pPr>
        <w:tabs>
          <w:tab w:val="left" w:pos="907"/>
          <w:tab w:val="left" w:pos="2340"/>
        </w:tabs>
        <w:spacing w:line="276" w:lineRule="auto"/>
        <w:jc w:val="center"/>
        <w:rPr>
          <w:rFonts w:ascii="Georgia" w:hAnsi="Georgia" w:cs="Arial"/>
          <w:b/>
          <w:i/>
          <w:iCs/>
          <w:sz w:val="20"/>
          <w:szCs w:val="20"/>
        </w:rPr>
      </w:pPr>
    </w:p>
    <w:p w14:paraId="0F1C988B" w14:textId="77777777" w:rsidR="00475055" w:rsidRDefault="00475055" w:rsidP="00A931B7">
      <w:pPr>
        <w:tabs>
          <w:tab w:val="left" w:pos="907"/>
          <w:tab w:val="left" w:pos="2340"/>
        </w:tabs>
        <w:spacing w:line="276" w:lineRule="auto"/>
        <w:jc w:val="center"/>
        <w:rPr>
          <w:rFonts w:ascii="Georgia" w:hAnsi="Georgia" w:cs="Arial"/>
          <w:b/>
          <w:i/>
          <w:iCs/>
          <w:sz w:val="20"/>
          <w:szCs w:val="20"/>
        </w:rPr>
      </w:pPr>
    </w:p>
    <w:p w14:paraId="5576BE33" w14:textId="77777777" w:rsidR="00475055" w:rsidRDefault="00475055" w:rsidP="00A931B7">
      <w:pPr>
        <w:tabs>
          <w:tab w:val="left" w:pos="907"/>
          <w:tab w:val="left" w:pos="2340"/>
        </w:tabs>
        <w:spacing w:line="276" w:lineRule="auto"/>
        <w:jc w:val="center"/>
        <w:rPr>
          <w:rFonts w:ascii="Georgia" w:hAnsi="Georgia" w:cs="Arial"/>
          <w:b/>
          <w:i/>
          <w:iCs/>
          <w:sz w:val="20"/>
          <w:szCs w:val="20"/>
        </w:rPr>
      </w:pPr>
    </w:p>
    <w:p w14:paraId="0684D080" w14:textId="77777777" w:rsidR="00475055" w:rsidRDefault="00475055" w:rsidP="00A931B7">
      <w:pPr>
        <w:tabs>
          <w:tab w:val="left" w:pos="907"/>
          <w:tab w:val="left" w:pos="2340"/>
        </w:tabs>
        <w:spacing w:line="276" w:lineRule="auto"/>
        <w:jc w:val="center"/>
        <w:rPr>
          <w:rFonts w:ascii="Georgia" w:hAnsi="Georgia" w:cs="Arial"/>
          <w:b/>
          <w:i/>
          <w:iCs/>
          <w:sz w:val="20"/>
          <w:szCs w:val="20"/>
        </w:rPr>
      </w:pPr>
    </w:p>
    <w:p w14:paraId="0D07355E" w14:textId="77777777" w:rsidR="00475055" w:rsidRDefault="00475055" w:rsidP="00A931B7">
      <w:pPr>
        <w:tabs>
          <w:tab w:val="left" w:pos="907"/>
          <w:tab w:val="left" w:pos="2340"/>
        </w:tabs>
        <w:spacing w:line="276" w:lineRule="auto"/>
        <w:jc w:val="center"/>
        <w:rPr>
          <w:rFonts w:ascii="Georgia" w:hAnsi="Georgia" w:cs="Arial"/>
          <w:b/>
          <w:i/>
          <w:iCs/>
          <w:sz w:val="20"/>
          <w:szCs w:val="20"/>
        </w:rPr>
      </w:pPr>
    </w:p>
    <w:p w14:paraId="04D015B1" w14:textId="77777777" w:rsidR="00475055" w:rsidRDefault="00475055" w:rsidP="00A931B7">
      <w:pPr>
        <w:tabs>
          <w:tab w:val="left" w:pos="907"/>
          <w:tab w:val="left" w:pos="2340"/>
        </w:tabs>
        <w:spacing w:line="276" w:lineRule="auto"/>
        <w:jc w:val="center"/>
        <w:rPr>
          <w:rFonts w:ascii="Georgia" w:hAnsi="Georgia" w:cs="Arial"/>
          <w:b/>
          <w:i/>
          <w:iCs/>
          <w:sz w:val="20"/>
          <w:szCs w:val="20"/>
        </w:rPr>
      </w:pPr>
    </w:p>
    <w:p w14:paraId="5A1E545B" w14:textId="77777777" w:rsidR="00475055" w:rsidRDefault="00475055" w:rsidP="00A931B7">
      <w:pPr>
        <w:tabs>
          <w:tab w:val="left" w:pos="907"/>
          <w:tab w:val="left" w:pos="2340"/>
        </w:tabs>
        <w:spacing w:line="276" w:lineRule="auto"/>
        <w:jc w:val="center"/>
        <w:rPr>
          <w:rFonts w:ascii="Georgia" w:hAnsi="Georgia" w:cs="Arial"/>
          <w:b/>
          <w:i/>
          <w:iCs/>
          <w:sz w:val="20"/>
          <w:szCs w:val="20"/>
        </w:rPr>
      </w:pPr>
    </w:p>
    <w:p w14:paraId="356059D6" w14:textId="77777777" w:rsidR="00475055" w:rsidRDefault="00475055" w:rsidP="00A931B7">
      <w:pPr>
        <w:tabs>
          <w:tab w:val="left" w:pos="907"/>
          <w:tab w:val="left" w:pos="2340"/>
        </w:tabs>
        <w:spacing w:line="276" w:lineRule="auto"/>
        <w:jc w:val="center"/>
        <w:rPr>
          <w:rFonts w:ascii="Georgia" w:hAnsi="Georgia" w:cs="Arial"/>
          <w:b/>
          <w:i/>
          <w:iCs/>
          <w:sz w:val="20"/>
          <w:szCs w:val="20"/>
        </w:rPr>
      </w:pPr>
    </w:p>
    <w:p w14:paraId="17DF3839" w14:textId="77777777" w:rsidR="00475055" w:rsidRDefault="00475055" w:rsidP="00A931B7">
      <w:pPr>
        <w:tabs>
          <w:tab w:val="left" w:pos="907"/>
          <w:tab w:val="left" w:pos="2340"/>
        </w:tabs>
        <w:spacing w:line="276" w:lineRule="auto"/>
        <w:jc w:val="center"/>
        <w:rPr>
          <w:rFonts w:ascii="Georgia" w:hAnsi="Georgia" w:cs="Arial"/>
          <w:b/>
          <w:i/>
          <w:iCs/>
          <w:sz w:val="20"/>
          <w:szCs w:val="20"/>
        </w:rPr>
      </w:pPr>
    </w:p>
    <w:p w14:paraId="6FADCBCC" w14:textId="77777777" w:rsidR="00475055" w:rsidRDefault="00475055" w:rsidP="00A931B7">
      <w:pPr>
        <w:tabs>
          <w:tab w:val="left" w:pos="907"/>
          <w:tab w:val="left" w:pos="2340"/>
        </w:tabs>
        <w:spacing w:line="276" w:lineRule="auto"/>
        <w:jc w:val="center"/>
        <w:rPr>
          <w:rFonts w:ascii="Georgia" w:hAnsi="Georgia" w:cs="Arial"/>
          <w:b/>
          <w:i/>
          <w:iCs/>
          <w:sz w:val="20"/>
          <w:szCs w:val="20"/>
        </w:rPr>
      </w:pPr>
    </w:p>
    <w:p w14:paraId="64E39C1F" w14:textId="77777777" w:rsidR="00475055" w:rsidRDefault="00475055" w:rsidP="00A931B7">
      <w:pPr>
        <w:tabs>
          <w:tab w:val="left" w:pos="907"/>
          <w:tab w:val="left" w:pos="2340"/>
        </w:tabs>
        <w:spacing w:line="276" w:lineRule="auto"/>
        <w:jc w:val="center"/>
        <w:rPr>
          <w:rFonts w:ascii="Georgia" w:hAnsi="Georgia" w:cs="Arial"/>
          <w:b/>
          <w:i/>
          <w:iCs/>
          <w:sz w:val="20"/>
          <w:szCs w:val="20"/>
        </w:rPr>
      </w:pPr>
    </w:p>
    <w:p w14:paraId="0487838E" w14:textId="77777777" w:rsidR="00475055" w:rsidRDefault="00475055" w:rsidP="00A931B7">
      <w:pPr>
        <w:tabs>
          <w:tab w:val="left" w:pos="907"/>
          <w:tab w:val="left" w:pos="2340"/>
        </w:tabs>
        <w:spacing w:line="276" w:lineRule="auto"/>
        <w:jc w:val="center"/>
        <w:rPr>
          <w:rFonts w:ascii="Georgia" w:hAnsi="Georgia" w:cs="Arial"/>
          <w:b/>
          <w:i/>
          <w:iCs/>
          <w:sz w:val="20"/>
          <w:szCs w:val="20"/>
        </w:rPr>
      </w:pPr>
    </w:p>
    <w:p w14:paraId="7C358C48" w14:textId="2221C4CC" w:rsidR="00A931B7" w:rsidRPr="00F57C74" w:rsidRDefault="00A931B7" w:rsidP="00A931B7">
      <w:pPr>
        <w:tabs>
          <w:tab w:val="left" w:pos="907"/>
          <w:tab w:val="left" w:pos="2340"/>
        </w:tabs>
        <w:spacing w:line="276" w:lineRule="auto"/>
        <w:jc w:val="center"/>
        <w:rPr>
          <w:rFonts w:ascii="Georgia" w:hAnsi="Georgia" w:cs="Arial"/>
          <w:b/>
          <w:i/>
          <w:iCs/>
          <w:sz w:val="20"/>
          <w:szCs w:val="20"/>
        </w:rPr>
      </w:pPr>
      <w:r w:rsidRPr="00F57C74">
        <w:rPr>
          <w:rFonts w:ascii="Georgia" w:hAnsi="Georgia" w:cs="Arial"/>
          <w:b/>
          <w:i/>
          <w:iCs/>
          <w:sz w:val="20"/>
          <w:szCs w:val="20"/>
        </w:rPr>
        <w:lastRenderedPageBreak/>
        <w:t>Map showing where ADUs would be allowed under proposed changes</w:t>
      </w:r>
    </w:p>
    <w:p w14:paraId="2E34B107" w14:textId="6315219C" w:rsidR="007F6665" w:rsidRDefault="00A931B7" w:rsidP="00EF1B28">
      <w:pPr>
        <w:tabs>
          <w:tab w:val="left" w:pos="907"/>
          <w:tab w:val="left" w:pos="2340"/>
        </w:tabs>
        <w:spacing w:line="276" w:lineRule="auto"/>
        <w:jc w:val="center"/>
        <w:rPr>
          <w:rFonts w:ascii="Georgia" w:hAnsi="Georgia" w:cs="Arial"/>
          <w:b/>
          <w:sz w:val="22"/>
          <w:szCs w:val="20"/>
        </w:rPr>
      </w:pPr>
      <w:r w:rsidRPr="00B377A8">
        <w:rPr>
          <w:rFonts w:ascii="Georgia" w:hAnsi="Georgia" w:cs="Arial"/>
          <w:b/>
          <w:i/>
          <w:iCs/>
          <w:sz w:val="18"/>
          <w:szCs w:val="18"/>
        </w:rPr>
        <w:t>Images Courtesy Salt Lake City Planning Division</w:t>
      </w:r>
      <w:r w:rsidR="007F6665">
        <w:rPr>
          <w:rFonts w:ascii="Georgia" w:hAnsi="Georgia" w:cs="Arial"/>
          <w:b/>
          <w:noProof/>
          <w:sz w:val="22"/>
          <w:szCs w:val="20"/>
        </w:rPr>
        <w:drawing>
          <wp:inline distT="0" distB="0" distL="0" distR="0" wp14:anchorId="2506DB44" wp14:editId="75B86FB2">
            <wp:extent cx="5162550" cy="3092199"/>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rotWithShape="1">
                    <a:blip r:embed="rId15"/>
                    <a:srcRect l="3487" t="1771" r="4428" b="10186"/>
                    <a:stretch/>
                  </pic:blipFill>
                  <pic:spPr bwMode="auto">
                    <a:xfrm>
                      <a:off x="0" y="0"/>
                      <a:ext cx="5162550" cy="3092199"/>
                    </a:xfrm>
                    <a:prstGeom prst="rect">
                      <a:avLst/>
                    </a:prstGeom>
                    <a:ln>
                      <a:noFill/>
                    </a:ln>
                    <a:extLst>
                      <a:ext uri="{53640926-AAD7-44D8-BBD7-CCE9431645EC}">
                        <a14:shadowObscured xmlns:a14="http://schemas.microsoft.com/office/drawing/2010/main"/>
                      </a:ext>
                    </a:extLst>
                  </pic:spPr>
                </pic:pic>
              </a:graphicData>
            </a:graphic>
          </wp:inline>
        </w:drawing>
      </w:r>
    </w:p>
    <w:p w14:paraId="6905C3D4" w14:textId="77777777" w:rsidR="00982705" w:rsidRPr="00982705" w:rsidRDefault="00982705" w:rsidP="00982705">
      <w:pPr>
        <w:tabs>
          <w:tab w:val="left" w:pos="907"/>
          <w:tab w:val="left" w:pos="2340"/>
        </w:tabs>
        <w:spacing w:line="276" w:lineRule="auto"/>
        <w:jc w:val="center"/>
        <w:rPr>
          <w:rFonts w:ascii="Georgia" w:hAnsi="Georgia" w:cs="Arial"/>
          <w:bCs/>
          <w:i/>
          <w:iCs/>
          <w:sz w:val="18"/>
          <w:szCs w:val="18"/>
        </w:rPr>
      </w:pPr>
    </w:p>
    <w:p w14:paraId="5429D03C" w14:textId="77777777" w:rsidR="00475055" w:rsidRDefault="00475055" w:rsidP="00293C3B">
      <w:pPr>
        <w:tabs>
          <w:tab w:val="left" w:pos="907"/>
          <w:tab w:val="left" w:pos="2340"/>
        </w:tabs>
        <w:spacing w:line="276" w:lineRule="auto"/>
        <w:rPr>
          <w:rFonts w:ascii="Georgia" w:hAnsi="Georgia" w:cs="Arial"/>
          <w:b/>
          <w:sz w:val="21"/>
          <w:szCs w:val="21"/>
        </w:rPr>
      </w:pPr>
    </w:p>
    <w:p w14:paraId="672A552A" w14:textId="39177680" w:rsidR="00C36B76" w:rsidRPr="008C7F88" w:rsidRDefault="00503DEC" w:rsidP="00293C3B">
      <w:pPr>
        <w:tabs>
          <w:tab w:val="left" w:pos="907"/>
          <w:tab w:val="left" w:pos="2340"/>
        </w:tabs>
        <w:spacing w:line="276" w:lineRule="auto"/>
        <w:rPr>
          <w:rFonts w:ascii="Georgia" w:hAnsi="Georgia" w:cs="Arial"/>
          <w:b/>
          <w:sz w:val="21"/>
          <w:szCs w:val="21"/>
        </w:rPr>
      </w:pPr>
      <w:r w:rsidRPr="008C7F88">
        <w:rPr>
          <w:rFonts w:ascii="Georgia" w:hAnsi="Georgia" w:cs="Arial"/>
          <w:b/>
          <w:sz w:val="21"/>
          <w:szCs w:val="21"/>
        </w:rPr>
        <w:t>Adjust Size, Bulk, and Yard Requirements</w:t>
      </w:r>
    </w:p>
    <w:p w14:paraId="5EE77E86" w14:textId="3C81D99B" w:rsidR="00503DEC" w:rsidRDefault="00503DEC" w:rsidP="00293C3B">
      <w:pPr>
        <w:tabs>
          <w:tab w:val="left" w:pos="907"/>
          <w:tab w:val="left" w:pos="2340"/>
        </w:tabs>
        <w:spacing w:line="276" w:lineRule="auto"/>
        <w:rPr>
          <w:rFonts w:ascii="Georgia" w:hAnsi="Georgia" w:cs="Arial"/>
          <w:bCs/>
          <w:sz w:val="21"/>
          <w:szCs w:val="21"/>
        </w:rPr>
      </w:pPr>
      <w:r>
        <w:rPr>
          <w:rFonts w:ascii="Georgia" w:hAnsi="Georgia" w:cs="Arial"/>
          <w:bCs/>
          <w:sz w:val="21"/>
          <w:szCs w:val="21"/>
        </w:rPr>
        <w:t>The proposed amendment modifies size, bulk, and yard requirements to generally make them less restrictive. These are summarized in the following tables provided by the Planning Division.</w:t>
      </w:r>
      <w:r w:rsidR="008C7F88">
        <w:rPr>
          <w:rFonts w:ascii="Georgia" w:hAnsi="Georgia" w:cs="Arial"/>
          <w:bCs/>
          <w:sz w:val="21"/>
          <w:szCs w:val="21"/>
        </w:rPr>
        <w:t xml:space="preserve"> (Images depicting various standards are found on pages 7-8 of the Planning Commission staff report.)</w:t>
      </w:r>
    </w:p>
    <w:p w14:paraId="4361FD95" w14:textId="214A1F5D" w:rsidR="00503DEC" w:rsidRDefault="00503DEC" w:rsidP="00293C3B">
      <w:pPr>
        <w:tabs>
          <w:tab w:val="left" w:pos="907"/>
          <w:tab w:val="left" w:pos="2340"/>
        </w:tabs>
        <w:spacing w:line="276" w:lineRule="auto"/>
        <w:rPr>
          <w:rFonts w:ascii="Georgia" w:hAnsi="Georgia" w:cs="Arial"/>
          <w:bCs/>
          <w:sz w:val="21"/>
          <w:szCs w:val="21"/>
        </w:rPr>
      </w:pPr>
    </w:p>
    <w:p w14:paraId="33A1EB48" w14:textId="3F502F41" w:rsidR="00503DEC" w:rsidRPr="008C7F88" w:rsidRDefault="00503DEC" w:rsidP="008C7F88">
      <w:pPr>
        <w:tabs>
          <w:tab w:val="left" w:pos="907"/>
          <w:tab w:val="left" w:pos="2340"/>
        </w:tabs>
        <w:spacing w:line="276" w:lineRule="auto"/>
        <w:jc w:val="center"/>
        <w:rPr>
          <w:rFonts w:ascii="Georgia" w:hAnsi="Georgia" w:cs="Arial"/>
          <w:bCs/>
          <w:i/>
          <w:iCs/>
          <w:sz w:val="21"/>
          <w:szCs w:val="21"/>
        </w:rPr>
      </w:pPr>
      <w:r w:rsidRPr="008C7F88">
        <w:rPr>
          <w:rFonts w:ascii="Georgia" w:hAnsi="Georgia" w:cs="Arial"/>
          <w:bCs/>
          <w:i/>
          <w:iCs/>
          <w:sz w:val="21"/>
          <w:szCs w:val="21"/>
        </w:rPr>
        <w:t>Internal ADUs</w:t>
      </w:r>
    </w:p>
    <w:tbl>
      <w:tblPr>
        <w:tblStyle w:val="TableGrid"/>
        <w:tblW w:w="0" w:type="auto"/>
        <w:tblLook w:val="04A0" w:firstRow="1" w:lastRow="0" w:firstColumn="1" w:lastColumn="0" w:noHBand="0" w:noVBand="1"/>
      </w:tblPr>
      <w:tblGrid>
        <w:gridCol w:w="3308"/>
        <w:gridCol w:w="3309"/>
        <w:gridCol w:w="3309"/>
      </w:tblGrid>
      <w:tr w:rsidR="00503DEC" w:rsidRPr="008C7F88" w14:paraId="1A6F98AB" w14:textId="77777777" w:rsidTr="008C7F88">
        <w:tc>
          <w:tcPr>
            <w:tcW w:w="3308" w:type="dxa"/>
            <w:shd w:val="clear" w:color="auto" w:fill="C6D9F1" w:themeFill="text2" w:themeFillTint="33"/>
          </w:tcPr>
          <w:p w14:paraId="3028FF9B" w14:textId="15F415DD" w:rsidR="00503DEC" w:rsidRPr="008C7F88" w:rsidRDefault="00503DEC" w:rsidP="004E7041">
            <w:pPr>
              <w:tabs>
                <w:tab w:val="left" w:pos="907"/>
                <w:tab w:val="left" w:pos="2340"/>
              </w:tabs>
              <w:spacing w:before="120" w:after="120" w:line="276" w:lineRule="auto"/>
              <w:rPr>
                <w:rFonts w:ascii="Georgia" w:hAnsi="Georgia" w:cs="Arial"/>
                <w:bCs/>
                <w:i/>
                <w:iCs/>
                <w:sz w:val="21"/>
                <w:szCs w:val="21"/>
              </w:rPr>
            </w:pPr>
            <w:r w:rsidRPr="008C7F88">
              <w:rPr>
                <w:rFonts w:ascii="Georgia" w:hAnsi="Georgia" w:cs="Arial"/>
                <w:bCs/>
                <w:i/>
                <w:iCs/>
                <w:sz w:val="21"/>
                <w:szCs w:val="21"/>
              </w:rPr>
              <w:t>Standard</w:t>
            </w:r>
          </w:p>
        </w:tc>
        <w:tc>
          <w:tcPr>
            <w:tcW w:w="3309" w:type="dxa"/>
            <w:shd w:val="clear" w:color="auto" w:fill="C6D9F1" w:themeFill="text2" w:themeFillTint="33"/>
          </w:tcPr>
          <w:p w14:paraId="2FE29DD3" w14:textId="727243C4" w:rsidR="00503DEC" w:rsidRPr="008C7F88" w:rsidRDefault="00503DEC" w:rsidP="004E7041">
            <w:pPr>
              <w:tabs>
                <w:tab w:val="left" w:pos="907"/>
                <w:tab w:val="left" w:pos="2340"/>
              </w:tabs>
              <w:spacing w:before="120" w:after="120" w:line="276" w:lineRule="auto"/>
              <w:rPr>
                <w:rFonts w:ascii="Georgia" w:hAnsi="Georgia" w:cs="Arial"/>
                <w:bCs/>
                <w:i/>
                <w:iCs/>
                <w:sz w:val="21"/>
                <w:szCs w:val="21"/>
              </w:rPr>
            </w:pPr>
            <w:r w:rsidRPr="008C7F88">
              <w:rPr>
                <w:rFonts w:ascii="Georgia" w:hAnsi="Georgia" w:cs="Arial"/>
                <w:bCs/>
                <w:i/>
                <w:iCs/>
                <w:sz w:val="21"/>
                <w:szCs w:val="21"/>
              </w:rPr>
              <w:t>Current Requirements</w:t>
            </w:r>
          </w:p>
        </w:tc>
        <w:tc>
          <w:tcPr>
            <w:tcW w:w="3309" w:type="dxa"/>
            <w:shd w:val="clear" w:color="auto" w:fill="C6D9F1" w:themeFill="text2" w:themeFillTint="33"/>
          </w:tcPr>
          <w:p w14:paraId="23CD6A31" w14:textId="193E375C" w:rsidR="00503DEC" w:rsidRPr="008C7F88" w:rsidRDefault="00503DEC" w:rsidP="004E7041">
            <w:pPr>
              <w:tabs>
                <w:tab w:val="left" w:pos="907"/>
                <w:tab w:val="left" w:pos="2340"/>
              </w:tabs>
              <w:spacing w:before="120" w:after="120" w:line="276" w:lineRule="auto"/>
              <w:rPr>
                <w:rFonts w:ascii="Georgia" w:hAnsi="Georgia" w:cs="Arial"/>
                <w:bCs/>
                <w:i/>
                <w:iCs/>
                <w:sz w:val="21"/>
                <w:szCs w:val="21"/>
              </w:rPr>
            </w:pPr>
            <w:r w:rsidRPr="008C7F88">
              <w:rPr>
                <w:rFonts w:ascii="Georgia" w:hAnsi="Georgia" w:cs="Arial"/>
                <w:bCs/>
                <w:i/>
                <w:iCs/>
                <w:sz w:val="21"/>
                <w:szCs w:val="21"/>
              </w:rPr>
              <w:t>Proposed Requirement</w:t>
            </w:r>
          </w:p>
        </w:tc>
      </w:tr>
      <w:tr w:rsidR="00503DEC" w14:paraId="7B1E16BF" w14:textId="77777777" w:rsidTr="00503DEC">
        <w:tc>
          <w:tcPr>
            <w:tcW w:w="3308" w:type="dxa"/>
          </w:tcPr>
          <w:p w14:paraId="46409ACF" w14:textId="7949D664" w:rsidR="00503DEC" w:rsidRDefault="00503DEC" w:rsidP="004E7041">
            <w:pPr>
              <w:tabs>
                <w:tab w:val="left" w:pos="907"/>
                <w:tab w:val="left" w:pos="2340"/>
              </w:tabs>
              <w:spacing w:before="120" w:after="120" w:line="276" w:lineRule="auto"/>
              <w:rPr>
                <w:rFonts w:ascii="Georgia" w:hAnsi="Georgia" w:cs="Arial"/>
                <w:bCs/>
                <w:sz w:val="21"/>
                <w:szCs w:val="21"/>
              </w:rPr>
            </w:pPr>
            <w:r>
              <w:rPr>
                <w:rFonts w:ascii="Georgia" w:hAnsi="Georgia" w:cs="Arial"/>
                <w:bCs/>
                <w:sz w:val="21"/>
                <w:szCs w:val="21"/>
              </w:rPr>
              <w:t>Maximum Size</w:t>
            </w:r>
          </w:p>
        </w:tc>
        <w:tc>
          <w:tcPr>
            <w:tcW w:w="3309" w:type="dxa"/>
          </w:tcPr>
          <w:p w14:paraId="377FC400" w14:textId="04E6B8E2" w:rsidR="00503DEC" w:rsidRDefault="00503DEC" w:rsidP="004E7041">
            <w:pPr>
              <w:tabs>
                <w:tab w:val="left" w:pos="907"/>
                <w:tab w:val="left" w:pos="2340"/>
              </w:tabs>
              <w:spacing w:before="120" w:after="120" w:line="276" w:lineRule="auto"/>
              <w:rPr>
                <w:rFonts w:ascii="Georgia" w:hAnsi="Georgia" w:cs="Arial"/>
                <w:bCs/>
                <w:sz w:val="21"/>
                <w:szCs w:val="21"/>
              </w:rPr>
            </w:pPr>
            <w:r>
              <w:rPr>
                <w:rFonts w:ascii="Georgia" w:hAnsi="Georgia" w:cs="Arial"/>
                <w:bCs/>
                <w:sz w:val="21"/>
                <w:szCs w:val="21"/>
              </w:rPr>
              <w:t>50% of gross square footage of principal structure.</w:t>
            </w:r>
          </w:p>
        </w:tc>
        <w:tc>
          <w:tcPr>
            <w:tcW w:w="3309" w:type="dxa"/>
          </w:tcPr>
          <w:p w14:paraId="3B8F14CF" w14:textId="40C700A0" w:rsidR="00503DEC" w:rsidRDefault="00503DEC" w:rsidP="004E7041">
            <w:pPr>
              <w:tabs>
                <w:tab w:val="left" w:pos="907"/>
                <w:tab w:val="left" w:pos="2340"/>
              </w:tabs>
              <w:spacing w:before="120" w:after="120" w:line="276" w:lineRule="auto"/>
              <w:rPr>
                <w:rFonts w:ascii="Georgia" w:hAnsi="Georgia" w:cs="Arial"/>
                <w:bCs/>
                <w:sz w:val="21"/>
                <w:szCs w:val="21"/>
              </w:rPr>
            </w:pPr>
            <w:r>
              <w:rPr>
                <w:rFonts w:ascii="Georgia" w:hAnsi="Georgia" w:cs="Arial"/>
                <w:bCs/>
                <w:sz w:val="21"/>
                <w:szCs w:val="21"/>
              </w:rPr>
              <w:t>No maximum. Aligns with HB82.</w:t>
            </w:r>
          </w:p>
        </w:tc>
      </w:tr>
    </w:tbl>
    <w:p w14:paraId="0231B911" w14:textId="77777777" w:rsidR="00503DEC" w:rsidRDefault="00503DEC" w:rsidP="00293C3B">
      <w:pPr>
        <w:tabs>
          <w:tab w:val="left" w:pos="907"/>
          <w:tab w:val="left" w:pos="2340"/>
        </w:tabs>
        <w:spacing w:line="276" w:lineRule="auto"/>
        <w:rPr>
          <w:rFonts w:ascii="Georgia" w:hAnsi="Georgia" w:cs="Arial"/>
          <w:bCs/>
          <w:sz w:val="21"/>
          <w:szCs w:val="21"/>
        </w:rPr>
      </w:pPr>
    </w:p>
    <w:p w14:paraId="734413AD" w14:textId="79DB634E" w:rsidR="00F80898" w:rsidRDefault="00F80898" w:rsidP="00293C3B">
      <w:pPr>
        <w:tabs>
          <w:tab w:val="left" w:pos="907"/>
          <w:tab w:val="left" w:pos="2340"/>
        </w:tabs>
        <w:spacing w:line="276" w:lineRule="auto"/>
        <w:rPr>
          <w:rFonts w:ascii="Georgia" w:hAnsi="Georgia" w:cs="Arial"/>
          <w:bCs/>
          <w:sz w:val="21"/>
          <w:szCs w:val="21"/>
        </w:rPr>
      </w:pPr>
    </w:p>
    <w:p w14:paraId="707D96AD" w14:textId="0CCFD124" w:rsidR="00503DEC" w:rsidRPr="008C7F88" w:rsidRDefault="00503DEC" w:rsidP="008C7F88">
      <w:pPr>
        <w:tabs>
          <w:tab w:val="left" w:pos="907"/>
          <w:tab w:val="left" w:pos="2340"/>
        </w:tabs>
        <w:spacing w:line="276" w:lineRule="auto"/>
        <w:jc w:val="center"/>
        <w:rPr>
          <w:rFonts w:ascii="Georgia" w:hAnsi="Georgia" w:cs="Arial"/>
          <w:bCs/>
          <w:i/>
          <w:iCs/>
          <w:sz w:val="21"/>
          <w:szCs w:val="21"/>
        </w:rPr>
      </w:pPr>
      <w:r w:rsidRPr="008C7F88">
        <w:rPr>
          <w:rFonts w:ascii="Georgia" w:hAnsi="Georgia" w:cs="Arial"/>
          <w:bCs/>
          <w:i/>
          <w:iCs/>
          <w:sz w:val="21"/>
          <w:szCs w:val="21"/>
        </w:rPr>
        <w:t>Detached ADUs</w:t>
      </w:r>
    </w:p>
    <w:tbl>
      <w:tblPr>
        <w:tblStyle w:val="TableGrid"/>
        <w:tblW w:w="0" w:type="auto"/>
        <w:tblLook w:val="04A0" w:firstRow="1" w:lastRow="0" w:firstColumn="1" w:lastColumn="0" w:noHBand="0" w:noVBand="1"/>
      </w:tblPr>
      <w:tblGrid>
        <w:gridCol w:w="3308"/>
        <w:gridCol w:w="3309"/>
        <w:gridCol w:w="3309"/>
      </w:tblGrid>
      <w:tr w:rsidR="00503DEC" w:rsidRPr="008C7F88" w14:paraId="2C0A45A8" w14:textId="77777777" w:rsidTr="008C7F88">
        <w:tc>
          <w:tcPr>
            <w:tcW w:w="3308" w:type="dxa"/>
            <w:shd w:val="clear" w:color="auto" w:fill="C6D9F1" w:themeFill="text2" w:themeFillTint="33"/>
          </w:tcPr>
          <w:p w14:paraId="5BB34641" w14:textId="4D2A9A53" w:rsidR="00503DEC" w:rsidRPr="008C7F88" w:rsidRDefault="00503DEC" w:rsidP="004E7041">
            <w:pPr>
              <w:tabs>
                <w:tab w:val="left" w:pos="907"/>
                <w:tab w:val="left" w:pos="2340"/>
              </w:tabs>
              <w:spacing w:before="120" w:after="120" w:line="276" w:lineRule="auto"/>
              <w:rPr>
                <w:rFonts w:ascii="Georgia" w:hAnsi="Georgia" w:cs="Arial"/>
                <w:bCs/>
                <w:i/>
                <w:iCs/>
                <w:sz w:val="21"/>
                <w:szCs w:val="21"/>
              </w:rPr>
            </w:pPr>
            <w:r w:rsidRPr="008C7F88">
              <w:rPr>
                <w:rFonts w:ascii="Georgia" w:hAnsi="Georgia" w:cs="Arial"/>
                <w:bCs/>
                <w:i/>
                <w:iCs/>
                <w:sz w:val="21"/>
                <w:szCs w:val="21"/>
              </w:rPr>
              <w:t>Standard</w:t>
            </w:r>
          </w:p>
        </w:tc>
        <w:tc>
          <w:tcPr>
            <w:tcW w:w="3309" w:type="dxa"/>
            <w:shd w:val="clear" w:color="auto" w:fill="C6D9F1" w:themeFill="text2" w:themeFillTint="33"/>
          </w:tcPr>
          <w:p w14:paraId="079B2321" w14:textId="61671C0A" w:rsidR="00503DEC" w:rsidRPr="008C7F88" w:rsidRDefault="00503DEC" w:rsidP="004E7041">
            <w:pPr>
              <w:tabs>
                <w:tab w:val="left" w:pos="907"/>
                <w:tab w:val="left" w:pos="2340"/>
              </w:tabs>
              <w:spacing w:before="120" w:after="120" w:line="276" w:lineRule="auto"/>
              <w:rPr>
                <w:rFonts w:ascii="Georgia" w:hAnsi="Georgia" w:cs="Arial"/>
                <w:bCs/>
                <w:i/>
                <w:iCs/>
                <w:sz w:val="21"/>
                <w:szCs w:val="21"/>
              </w:rPr>
            </w:pPr>
            <w:r w:rsidRPr="008C7F88">
              <w:rPr>
                <w:rFonts w:ascii="Georgia" w:hAnsi="Georgia" w:cs="Arial"/>
                <w:bCs/>
                <w:i/>
                <w:iCs/>
                <w:sz w:val="21"/>
                <w:szCs w:val="21"/>
              </w:rPr>
              <w:t>Current Requirement</w:t>
            </w:r>
          </w:p>
        </w:tc>
        <w:tc>
          <w:tcPr>
            <w:tcW w:w="3309" w:type="dxa"/>
            <w:shd w:val="clear" w:color="auto" w:fill="C6D9F1" w:themeFill="text2" w:themeFillTint="33"/>
          </w:tcPr>
          <w:p w14:paraId="659F5199" w14:textId="22DB69B1" w:rsidR="00503DEC" w:rsidRPr="008C7F88" w:rsidRDefault="00503DEC" w:rsidP="004E7041">
            <w:pPr>
              <w:tabs>
                <w:tab w:val="left" w:pos="907"/>
                <w:tab w:val="left" w:pos="2340"/>
              </w:tabs>
              <w:spacing w:before="120" w:after="120" w:line="276" w:lineRule="auto"/>
              <w:rPr>
                <w:rFonts w:ascii="Georgia" w:hAnsi="Georgia" w:cs="Arial"/>
                <w:bCs/>
                <w:i/>
                <w:iCs/>
                <w:sz w:val="21"/>
                <w:szCs w:val="21"/>
              </w:rPr>
            </w:pPr>
            <w:r w:rsidRPr="008C7F88">
              <w:rPr>
                <w:rFonts w:ascii="Georgia" w:hAnsi="Georgia" w:cs="Arial"/>
                <w:bCs/>
                <w:i/>
                <w:iCs/>
                <w:sz w:val="21"/>
                <w:szCs w:val="21"/>
              </w:rPr>
              <w:t>Proposed Requirement</w:t>
            </w:r>
          </w:p>
        </w:tc>
      </w:tr>
      <w:tr w:rsidR="00503DEC" w14:paraId="07C20DBE" w14:textId="77777777" w:rsidTr="00503DEC">
        <w:tc>
          <w:tcPr>
            <w:tcW w:w="3308" w:type="dxa"/>
          </w:tcPr>
          <w:p w14:paraId="211F072A" w14:textId="1EBC7443" w:rsidR="00503DEC" w:rsidRDefault="00503DEC" w:rsidP="004E7041">
            <w:pPr>
              <w:tabs>
                <w:tab w:val="left" w:pos="907"/>
                <w:tab w:val="left" w:pos="2340"/>
              </w:tabs>
              <w:spacing w:before="120" w:after="120" w:line="276" w:lineRule="auto"/>
              <w:rPr>
                <w:rFonts w:ascii="Georgia" w:hAnsi="Georgia" w:cs="Arial"/>
                <w:bCs/>
                <w:sz w:val="21"/>
                <w:szCs w:val="21"/>
              </w:rPr>
            </w:pPr>
            <w:r>
              <w:rPr>
                <w:rFonts w:ascii="Georgia" w:hAnsi="Georgia" w:cs="Arial"/>
                <w:bCs/>
                <w:sz w:val="21"/>
                <w:szCs w:val="21"/>
              </w:rPr>
              <w:t>Maximum Size</w:t>
            </w:r>
          </w:p>
        </w:tc>
        <w:tc>
          <w:tcPr>
            <w:tcW w:w="3309" w:type="dxa"/>
          </w:tcPr>
          <w:p w14:paraId="3E629486" w14:textId="320F03F5" w:rsidR="00503DEC" w:rsidRDefault="00503DEC" w:rsidP="004E7041">
            <w:pPr>
              <w:tabs>
                <w:tab w:val="left" w:pos="907"/>
                <w:tab w:val="left" w:pos="2340"/>
              </w:tabs>
              <w:spacing w:before="120" w:after="120" w:line="276" w:lineRule="auto"/>
              <w:rPr>
                <w:rFonts w:ascii="Georgia" w:hAnsi="Georgia" w:cs="Arial"/>
                <w:bCs/>
                <w:sz w:val="21"/>
                <w:szCs w:val="21"/>
              </w:rPr>
            </w:pPr>
            <w:r>
              <w:rPr>
                <w:rFonts w:ascii="Georgia" w:hAnsi="Georgia" w:cs="Arial"/>
                <w:bCs/>
                <w:sz w:val="21"/>
                <w:szCs w:val="21"/>
              </w:rPr>
              <w:t xml:space="preserve">50% of principal structure’s footprint or </w:t>
            </w:r>
            <w:r w:rsidRPr="008C7F88">
              <w:rPr>
                <w:rFonts w:ascii="Georgia" w:hAnsi="Georgia" w:cs="Arial"/>
                <w:b/>
                <w:sz w:val="21"/>
                <w:szCs w:val="21"/>
              </w:rPr>
              <w:t>650 square feet</w:t>
            </w:r>
            <w:r>
              <w:rPr>
                <w:rFonts w:ascii="Georgia" w:hAnsi="Georgia" w:cs="Arial"/>
                <w:bCs/>
                <w:sz w:val="21"/>
                <w:szCs w:val="21"/>
              </w:rPr>
              <w:t>, whichever is less</w:t>
            </w:r>
          </w:p>
        </w:tc>
        <w:tc>
          <w:tcPr>
            <w:tcW w:w="3309" w:type="dxa"/>
          </w:tcPr>
          <w:p w14:paraId="66E8B058" w14:textId="772A158A" w:rsidR="00503DEC" w:rsidRDefault="00503DEC" w:rsidP="004E7041">
            <w:pPr>
              <w:tabs>
                <w:tab w:val="left" w:pos="907"/>
                <w:tab w:val="left" w:pos="2340"/>
              </w:tabs>
              <w:spacing w:before="120" w:after="120" w:line="276" w:lineRule="auto"/>
              <w:rPr>
                <w:rFonts w:ascii="Georgia" w:hAnsi="Georgia" w:cs="Arial"/>
                <w:bCs/>
                <w:sz w:val="21"/>
                <w:szCs w:val="21"/>
              </w:rPr>
            </w:pPr>
            <w:r>
              <w:rPr>
                <w:rFonts w:ascii="Georgia" w:hAnsi="Georgia" w:cs="Arial"/>
                <w:bCs/>
                <w:sz w:val="21"/>
                <w:szCs w:val="21"/>
              </w:rPr>
              <w:t xml:space="preserve">In residential zoning districts: </w:t>
            </w:r>
            <w:r w:rsidRPr="008C7F88">
              <w:rPr>
                <w:rFonts w:ascii="Georgia" w:hAnsi="Georgia" w:cs="Arial"/>
                <w:b/>
                <w:sz w:val="21"/>
                <w:szCs w:val="21"/>
              </w:rPr>
              <w:t>720 square feet maximum</w:t>
            </w:r>
            <w:r>
              <w:rPr>
                <w:rFonts w:ascii="Georgia" w:hAnsi="Georgia" w:cs="Arial"/>
                <w:bCs/>
                <w:sz w:val="21"/>
                <w:szCs w:val="21"/>
              </w:rPr>
              <w:t xml:space="preserve">. Can be increased to </w:t>
            </w:r>
            <w:r w:rsidRPr="008C7F88">
              <w:rPr>
                <w:rFonts w:ascii="Georgia" w:hAnsi="Georgia" w:cs="Arial"/>
                <w:b/>
                <w:sz w:val="21"/>
                <w:szCs w:val="21"/>
              </w:rPr>
              <w:t xml:space="preserve">1,200 square feet </w:t>
            </w:r>
            <w:r w:rsidRPr="008C7F88">
              <w:rPr>
                <w:rFonts w:ascii="Georgia" w:hAnsi="Georgia" w:cs="Arial"/>
                <w:bCs/>
                <w:sz w:val="21"/>
                <w:szCs w:val="21"/>
              </w:rPr>
              <w:t xml:space="preserve">if lot is 12,000 square feet </w:t>
            </w:r>
            <w:r>
              <w:rPr>
                <w:rFonts w:ascii="Georgia" w:hAnsi="Georgia" w:cs="Arial"/>
                <w:bCs/>
                <w:sz w:val="21"/>
                <w:szCs w:val="21"/>
              </w:rPr>
              <w:t>or larger.</w:t>
            </w:r>
          </w:p>
        </w:tc>
      </w:tr>
      <w:tr w:rsidR="00503DEC" w14:paraId="6DB351D8" w14:textId="77777777" w:rsidTr="00503DEC">
        <w:tc>
          <w:tcPr>
            <w:tcW w:w="3308" w:type="dxa"/>
          </w:tcPr>
          <w:p w14:paraId="3A95E979" w14:textId="7C5C6EDE" w:rsidR="00503DEC" w:rsidRDefault="00503DEC" w:rsidP="004E7041">
            <w:pPr>
              <w:tabs>
                <w:tab w:val="left" w:pos="907"/>
                <w:tab w:val="left" w:pos="2340"/>
              </w:tabs>
              <w:spacing w:before="120" w:after="120" w:line="276" w:lineRule="auto"/>
              <w:rPr>
                <w:rFonts w:ascii="Georgia" w:hAnsi="Georgia" w:cs="Arial"/>
                <w:bCs/>
                <w:sz w:val="21"/>
                <w:szCs w:val="21"/>
              </w:rPr>
            </w:pPr>
            <w:r>
              <w:rPr>
                <w:rFonts w:ascii="Georgia" w:hAnsi="Georgia" w:cs="Arial"/>
                <w:bCs/>
                <w:sz w:val="21"/>
                <w:szCs w:val="21"/>
              </w:rPr>
              <w:t>Maximum Height</w:t>
            </w:r>
          </w:p>
        </w:tc>
        <w:tc>
          <w:tcPr>
            <w:tcW w:w="3309" w:type="dxa"/>
          </w:tcPr>
          <w:p w14:paraId="242A8A52" w14:textId="3CB73B68" w:rsidR="00503DEC" w:rsidRDefault="00503DEC" w:rsidP="004E7041">
            <w:pPr>
              <w:tabs>
                <w:tab w:val="left" w:pos="907"/>
                <w:tab w:val="left" w:pos="2340"/>
              </w:tabs>
              <w:spacing w:before="120" w:after="120" w:line="276" w:lineRule="auto"/>
              <w:rPr>
                <w:rFonts w:ascii="Georgia" w:hAnsi="Georgia" w:cs="Arial"/>
                <w:bCs/>
                <w:sz w:val="21"/>
                <w:szCs w:val="21"/>
              </w:rPr>
            </w:pPr>
            <w:r w:rsidRPr="008C7F88">
              <w:rPr>
                <w:rFonts w:ascii="Georgia" w:hAnsi="Georgia" w:cs="Arial"/>
                <w:b/>
                <w:sz w:val="21"/>
                <w:szCs w:val="21"/>
              </w:rPr>
              <w:t>17 feet.</w:t>
            </w:r>
            <w:r>
              <w:rPr>
                <w:rFonts w:ascii="Georgia" w:hAnsi="Georgia" w:cs="Arial"/>
                <w:bCs/>
                <w:sz w:val="21"/>
                <w:szCs w:val="21"/>
              </w:rPr>
              <w:br/>
              <w:t>If principal structure is taller than 17 feet, ADU can be the same height as the principal structure, up to 24 feet.</w:t>
            </w:r>
          </w:p>
        </w:tc>
        <w:tc>
          <w:tcPr>
            <w:tcW w:w="3309" w:type="dxa"/>
          </w:tcPr>
          <w:p w14:paraId="0F092A95" w14:textId="5C6EE789" w:rsidR="00503DEC" w:rsidRDefault="00503DEC" w:rsidP="004E7041">
            <w:pPr>
              <w:tabs>
                <w:tab w:val="left" w:pos="907"/>
                <w:tab w:val="left" w:pos="2340"/>
              </w:tabs>
              <w:spacing w:before="120" w:after="120" w:line="276" w:lineRule="auto"/>
              <w:rPr>
                <w:rFonts w:ascii="Georgia" w:hAnsi="Georgia" w:cs="Arial"/>
                <w:bCs/>
                <w:sz w:val="21"/>
                <w:szCs w:val="21"/>
              </w:rPr>
            </w:pPr>
            <w:r w:rsidRPr="008C7F88">
              <w:rPr>
                <w:rFonts w:ascii="Georgia" w:hAnsi="Georgia" w:cs="Arial"/>
                <w:b/>
                <w:sz w:val="21"/>
                <w:szCs w:val="21"/>
              </w:rPr>
              <w:t>17 feet.</w:t>
            </w:r>
            <w:r>
              <w:rPr>
                <w:rFonts w:ascii="Georgia" w:hAnsi="Georgia" w:cs="Arial"/>
                <w:bCs/>
                <w:sz w:val="21"/>
                <w:szCs w:val="21"/>
              </w:rPr>
              <w:br/>
              <w:t xml:space="preserve">Can be increased up to </w:t>
            </w:r>
            <w:r w:rsidRPr="008C7F88">
              <w:rPr>
                <w:rFonts w:ascii="Georgia" w:hAnsi="Georgia" w:cs="Arial"/>
                <w:b/>
                <w:sz w:val="21"/>
                <w:szCs w:val="21"/>
              </w:rPr>
              <w:t>24 feet</w:t>
            </w:r>
            <w:r>
              <w:rPr>
                <w:rFonts w:ascii="Georgia" w:hAnsi="Georgia" w:cs="Arial"/>
                <w:bCs/>
                <w:sz w:val="21"/>
                <w:szCs w:val="21"/>
              </w:rPr>
              <w:t xml:space="preserve"> with an increased setback.</w:t>
            </w:r>
          </w:p>
        </w:tc>
      </w:tr>
      <w:tr w:rsidR="00503DEC" w14:paraId="344D4DD5" w14:textId="77777777" w:rsidTr="00503DEC">
        <w:tc>
          <w:tcPr>
            <w:tcW w:w="3308" w:type="dxa"/>
          </w:tcPr>
          <w:p w14:paraId="1357C2C2" w14:textId="69A40E69" w:rsidR="00503DEC" w:rsidRDefault="00503DEC" w:rsidP="004E7041">
            <w:pPr>
              <w:tabs>
                <w:tab w:val="left" w:pos="907"/>
                <w:tab w:val="left" w:pos="2340"/>
              </w:tabs>
              <w:spacing w:before="120" w:after="120" w:line="276" w:lineRule="auto"/>
              <w:rPr>
                <w:rFonts w:ascii="Georgia" w:hAnsi="Georgia" w:cs="Arial"/>
                <w:bCs/>
                <w:sz w:val="21"/>
                <w:szCs w:val="21"/>
              </w:rPr>
            </w:pPr>
            <w:r>
              <w:rPr>
                <w:rFonts w:ascii="Georgia" w:hAnsi="Georgia" w:cs="Arial"/>
                <w:bCs/>
                <w:sz w:val="21"/>
                <w:szCs w:val="21"/>
              </w:rPr>
              <w:lastRenderedPageBreak/>
              <w:t>Minimum Setback</w:t>
            </w:r>
          </w:p>
        </w:tc>
        <w:tc>
          <w:tcPr>
            <w:tcW w:w="3309" w:type="dxa"/>
          </w:tcPr>
          <w:p w14:paraId="28D7468C" w14:textId="4B535BCD" w:rsidR="00503DEC" w:rsidRDefault="00503DEC" w:rsidP="004E7041">
            <w:pPr>
              <w:tabs>
                <w:tab w:val="left" w:pos="907"/>
                <w:tab w:val="left" w:pos="2340"/>
              </w:tabs>
              <w:spacing w:before="120" w:after="120" w:line="276" w:lineRule="auto"/>
              <w:rPr>
                <w:rFonts w:ascii="Georgia" w:hAnsi="Georgia" w:cs="Arial"/>
                <w:bCs/>
                <w:sz w:val="21"/>
                <w:szCs w:val="21"/>
              </w:rPr>
            </w:pPr>
            <w:r w:rsidRPr="008C7F88">
              <w:rPr>
                <w:rFonts w:ascii="Georgia" w:hAnsi="Georgia" w:cs="Arial"/>
                <w:b/>
                <w:sz w:val="21"/>
                <w:szCs w:val="21"/>
              </w:rPr>
              <w:t>New accessory buildings and additions to existing accessory buildings:</w:t>
            </w:r>
            <w:r>
              <w:rPr>
                <w:rFonts w:ascii="Georgia" w:hAnsi="Georgia" w:cs="Arial"/>
                <w:bCs/>
                <w:sz w:val="21"/>
                <w:szCs w:val="21"/>
              </w:rPr>
              <w:t xml:space="preserve"> </w:t>
            </w:r>
            <w:r w:rsidRPr="008C7F88">
              <w:rPr>
                <w:rFonts w:ascii="Georgia" w:hAnsi="Georgia" w:cs="Arial"/>
                <w:b/>
                <w:sz w:val="21"/>
                <w:szCs w:val="21"/>
              </w:rPr>
              <w:t>4 feet</w:t>
            </w:r>
            <w:r>
              <w:rPr>
                <w:rFonts w:ascii="Georgia" w:hAnsi="Georgia" w:cs="Arial"/>
                <w:bCs/>
                <w:sz w:val="21"/>
                <w:szCs w:val="21"/>
              </w:rPr>
              <w:t xml:space="preserve"> from any side or rear lot line.</w:t>
            </w:r>
            <w:r>
              <w:rPr>
                <w:rFonts w:ascii="Georgia" w:hAnsi="Georgia" w:cs="Arial"/>
                <w:bCs/>
                <w:sz w:val="21"/>
                <w:szCs w:val="21"/>
              </w:rPr>
              <w:br/>
            </w:r>
            <w:r>
              <w:rPr>
                <w:rFonts w:ascii="Georgia" w:hAnsi="Georgia" w:cs="Arial"/>
                <w:bCs/>
                <w:sz w:val="21"/>
                <w:szCs w:val="21"/>
              </w:rPr>
              <w:br/>
            </w:r>
            <w:r w:rsidRPr="008C7F88">
              <w:rPr>
                <w:rFonts w:ascii="Georgia" w:hAnsi="Georgia" w:cs="Arial"/>
                <w:b/>
                <w:sz w:val="21"/>
                <w:szCs w:val="21"/>
              </w:rPr>
              <w:t>Second story additions:</w:t>
            </w:r>
            <w:r>
              <w:rPr>
                <w:rFonts w:ascii="Georgia" w:hAnsi="Georgia" w:cs="Arial"/>
                <w:bCs/>
                <w:sz w:val="21"/>
                <w:szCs w:val="21"/>
              </w:rPr>
              <w:t xml:space="preserve"> 10 feet from any side or rear lot line, unless abutting an alley, in which case the setback can be reduced to 4 feet.</w:t>
            </w:r>
            <w:r>
              <w:rPr>
                <w:rFonts w:ascii="Georgia" w:hAnsi="Georgia" w:cs="Arial"/>
                <w:bCs/>
                <w:sz w:val="21"/>
                <w:szCs w:val="21"/>
              </w:rPr>
              <w:br/>
            </w:r>
            <w:r>
              <w:rPr>
                <w:rFonts w:ascii="Georgia" w:hAnsi="Georgia" w:cs="Arial"/>
                <w:bCs/>
                <w:sz w:val="21"/>
                <w:szCs w:val="21"/>
              </w:rPr>
              <w:br/>
            </w:r>
            <w:r w:rsidRPr="008C7F88">
              <w:rPr>
                <w:rFonts w:ascii="Georgia" w:hAnsi="Georgia" w:cs="Arial"/>
                <w:b/>
                <w:sz w:val="21"/>
                <w:szCs w:val="21"/>
              </w:rPr>
              <w:t>If accessory building is taller than 17 feet</w:t>
            </w:r>
            <w:r>
              <w:rPr>
                <w:rFonts w:ascii="Georgia" w:hAnsi="Georgia" w:cs="Arial"/>
                <w:bCs/>
                <w:sz w:val="21"/>
                <w:szCs w:val="21"/>
              </w:rPr>
              <w:t>, setback must be increased to 10 feet, unless abutting an alley, in which case setback can be reduced to 4 feet.</w:t>
            </w:r>
          </w:p>
        </w:tc>
        <w:tc>
          <w:tcPr>
            <w:tcW w:w="3309" w:type="dxa"/>
          </w:tcPr>
          <w:p w14:paraId="65BA39EE" w14:textId="10DFAD82" w:rsidR="00503DEC" w:rsidRDefault="008C7F88" w:rsidP="004E7041">
            <w:pPr>
              <w:tabs>
                <w:tab w:val="left" w:pos="907"/>
                <w:tab w:val="left" w:pos="2340"/>
              </w:tabs>
              <w:spacing w:before="120" w:after="120" w:line="276" w:lineRule="auto"/>
              <w:rPr>
                <w:rFonts w:ascii="Georgia" w:hAnsi="Georgia" w:cs="Arial"/>
                <w:bCs/>
                <w:sz w:val="21"/>
                <w:szCs w:val="21"/>
              </w:rPr>
            </w:pPr>
            <w:r w:rsidRPr="008C7F88">
              <w:rPr>
                <w:rFonts w:ascii="Georgia" w:hAnsi="Georgia" w:cs="Arial"/>
                <w:b/>
                <w:sz w:val="21"/>
                <w:szCs w:val="21"/>
              </w:rPr>
              <w:t>3 feet</w:t>
            </w:r>
            <w:r>
              <w:rPr>
                <w:rFonts w:ascii="Georgia" w:hAnsi="Georgia" w:cs="Arial"/>
                <w:bCs/>
                <w:sz w:val="21"/>
                <w:szCs w:val="21"/>
              </w:rPr>
              <w:t xml:space="preserve"> from interior side or rear lot lines.</w:t>
            </w:r>
            <w:r>
              <w:rPr>
                <w:rFonts w:ascii="Georgia" w:hAnsi="Georgia" w:cs="Arial"/>
                <w:bCs/>
                <w:sz w:val="21"/>
                <w:szCs w:val="21"/>
              </w:rPr>
              <w:br/>
            </w:r>
            <w:r>
              <w:rPr>
                <w:rFonts w:ascii="Georgia" w:hAnsi="Georgia" w:cs="Arial"/>
                <w:bCs/>
                <w:sz w:val="21"/>
                <w:szCs w:val="21"/>
              </w:rPr>
              <w:br/>
            </w:r>
            <w:r w:rsidRPr="008C7F88">
              <w:rPr>
                <w:rFonts w:ascii="Georgia" w:hAnsi="Georgia" w:cs="Arial"/>
                <w:b/>
                <w:sz w:val="21"/>
                <w:szCs w:val="21"/>
              </w:rPr>
              <w:t>10 feet</w:t>
            </w:r>
            <w:r>
              <w:rPr>
                <w:rFonts w:ascii="Georgia" w:hAnsi="Georgia" w:cs="Arial"/>
                <w:bCs/>
                <w:sz w:val="21"/>
                <w:szCs w:val="21"/>
              </w:rPr>
              <w:t xml:space="preserve"> from corner side lot line.</w:t>
            </w:r>
            <w:r>
              <w:rPr>
                <w:rFonts w:ascii="Georgia" w:hAnsi="Georgia" w:cs="Arial"/>
                <w:bCs/>
                <w:sz w:val="21"/>
                <w:szCs w:val="21"/>
              </w:rPr>
              <w:br/>
            </w:r>
            <w:r>
              <w:rPr>
                <w:rFonts w:ascii="Georgia" w:hAnsi="Georgia" w:cs="Arial"/>
                <w:bCs/>
                <w:sz w:val="21"/>
                <w:szCs w:val="21"/>
              </w:rPr>
              <w:br/>
            </w:r>
            <w:r w:rsidRPr="008C7F88">
              <w:rPr>
                <w:rFonts w:ascii="Georgia" w:hAnsi="Georgia" w:cs="Arial"/>
                <w:b/>
                <w:sz w:val="21"/>
                <w:szCs w:val="21"/>
              </w:rPr>
              <w:t>If accessory building is taller than 17 feet,</w:t>
            </w:r>
            <w:r>
              <w:rPr>
                <w:rFonts w:ascii="Georgia" w:hAnsi="Georgia" w:cs="Arial"/>
                <w:bCs/>
                <w:sz w:val="21"/>
                <w:szCs w:val="21"/>
              </w:rPr>
              <w:t xml:space="preserve"> setback must be increased by 1 foot for every additional foot in height above 17 feet.</w:t>
            </w:r>
          </w:p>
        </w:tc>
      </w:tr>
    </w:tbl>
    <w:p w14:paraId="1B9708A1" w14:textId="77777777" w:rsidR="00503DEC" w:rsidRDefault="00503DEC" w:rsidP="00293C3B">
      <w:pPr>
        <w:tabs>
          <w:tab w:val="left" w:pos="907"/>
          <w:tab w:val="left" w:pos="2340"/>
        </w:tabs>
        <w:spacing w:line="276" w:lineRule="auto"/>
        <w:rPr>
          <w:rFonts w:ascii="Georgia" w:hAnsi="Georgia" w:cs="Arial"/>
          <w:bCs/>
          <w:sz w:val="21"/>
          <w:szCs w:val="21"/>
        </w:rPr>
      </w:pPr>
    </w:p>
    <w:p w14:paraId="765CA18F" w14:textId="579BB528" w:rsidR="001B2435" w:rsidRPr="00DA4E1E" w:rsidRDefault="001B2435" w:rsidP="00293C3B">
      <w:pPr>
        <w:tabs>
          <w:tab w:val="left" w:pos="907"/>
          <w:tab w:val="left" w:pos="2340"/>
        </w:tabs>
        <w:spacing w:line="276" w:lineRule="auto"/>
        <w:rPr>
          <w:rFonts w:ascii="Georgia" w:hAnsi="Georgia" w:cs="Arial"/>
          <w:b/>
          <w:sz w:val="21"/>
          <w:szCs w:val="21"/>
        </w:rPr>
      </w:pPr>
      <w:r w:rsidRPr="00DA4E1E">
        <w:rPr>
          <w:rFonts w:ascii="Georgia" w:hAnsi="Georgia" w:cs="Arial"/>
          <w:b/>
          <w:sz w:val="21"/>
          <w:szCs w:val="21"/>
        </w:rPr>
        <w:t>Introduce Alley Activation Requirements</w:t>
      </w:r>
    </w:p>
    <w:p w14:paraId="74CF3217" w14:textId="01B08D70" w:rsidR="001B2435" w:rsidRDefault="001B2435" w:rsidP="00293C3B">
      <w:pPr>
        <w:tabs>
          <w:tab w:val="left" w:pos="907"/>
          <w:tab w:val="left" w:pos="2340"/>
        </w:tabs>
        <w:spacing w:line="276" w:lineRule="auto"/>
        <w:rPr>
          <w:rFonts w:ascii="Georgia" w:hAnsi="Georgia" w:cs="Arial"/>
          <w:bCs/>
          <w:sz w:val="21"/>
          <w:szCs w:val="21"/>
        </w:rPr>
      </w:pPr>
      <w:r>
        <w:rPr>
          <w:rFonts w:ascii="Georgia" w:hAnsi="Georgia" w:cs="Arial"/>
          <w:bCs/>
          <w:sz w:val="21"/>
          <w:szCs w:val="21"/>
        </w:rPr>
        <w:t>Detached ADUs are often constructed adjacent to public alleys</w:t>
      </w:r>
      <w:r w:rsidR="00C32342">
        <w:rPr>
          <w:rFonts w:ascii="Georgia" w:hAnsi="Georgia" w:cs="Arial"/>
          <w:bCs/>
          <w:sz w:val="21"/>
          <w:szCs w:val="21"/>
        </w:rPr>
        <w:t xml:space="preserve">, which provides an opportunity to activate the alleys. The proposed amendment </w:t>
      </w:r>
      <w:r w:rsidR="001C27A1">
        <w:rPr>
          <w:rFonts w:ascii="Georgia" w:hAnsi="Georgia" w:cs="Arial"/>
          <w:bCs/>
          <w:sz w:val="21"/>
          <w:szCs w:val="21"/>
        </w:rPr>
        <w:t xml:space="preserve">adds requirements for ADUs abutting alleys to include lighting </w:t>
      </w:r>
      <w:r w:rsidR="007A5960">
        <w:rPr>
          <w:rFonts w:ascii="Georgia" w:hAnsi="Georgia" w:cs="Arial"/>
          <w:bCs/>
          <w:sz w:val="21"/>
          <w:szCs w:val="21"/>
        </w:rPr>
        <w:t>on the ADU to illuminate the</w:t>
      </w:r>
      <w:r w:rsidR="001C27A1">
        <w:rPr>
          <w:rFonts w:ascii="Georgia" w:hAnsi="Georgia" w:cs="Arial"/>
          <w:bCs/>
          <w:sz w:val="21"/>
          <w:szCs w:val="21"/>
        </w:rPr>
        <w:t xml:space="preserve"> abutting alley segment</w:t>
      </w:r>
      <w:r w:rsidR="007A5960">
        <w:rPr>
          <w:rFonts w:ascii="Georgia" w:hAnsi="Georgia" w:cs="Arial"/>
          <w:bCs/>
          <w:sz w:val="21"/>
          <w:szCs w:val="21"/>
        </w:rPr>
        <w:t>, and a path between the ADU and alley.</w:t>
      </w:r>
    </w:p>
    <w:p w14:paraId="3B6BF93B" w14:textId="58AE632D" w:rsidR="00DA4E1E" w:rsidRDefault="00DA4E1E" w:rsidP="00DA4E1E">
      <w:pPr>
        <w:tabs>
          <w:tab w:val="left" w:pos="907"/>
          <w:tab w:val="left" w:pos="2340"/>
        </w:tabs>
        <w:spacing w:line="276" w:lineRule="auto"/>
        <w:rPr>
          <w:rFonts w:ascii="Georgia" w:hAnsi="Georgia" w:cs="Arial"/>
          <w:bCs/>
          <w:sz w:val="21"/>
          <w:szCs w:val="21"/>
        </w:rPr>
      </w:pPr>
    </w:p>
    <w:p w14:paraId="351F9FAC" w14:textId="3A3A1865" w:rsidR="00DA4E1E" w:rsidRPr="00DA4E1E" w:rsidRDefault="00DA4E1E" w:rsidP="00DA4E1E">
      <w:pPr>
        <w:tabs>
          <w:tab w:val="left" w:pos="907"/>
          <w:tab w:val="left" w:pos="2340"/>
        </w:tabs>
        <w:spacing w:line="276" w:lineRule="auto"/>
        <w:rPr>
          <w:rFonts w:ascii="Georgia" w:hAnsi="Georgia" w:cs="Arial"/>
          <w:b/>
          <w:sz w:val="21"/>
          <w:szCs w:val="21"/>
        </w:rPr>
      </w:pPr>
      <w:r w:rsidRPr="00DA4E1E">
        <w:rPr>
          <w:rFonts w:ascii="Georgia" w:hAnsi="Georgia" w:cs="Arial"/>
          <w:b/>
          <w:sz w:val="21"/>
          <w:szCs w:val="21"/>
        </w:rPr>
        <w:t>Keep Short-Term Rental Restrictions</w:t>
      </w:r>
    </w:p>
    <w:p w14:paraId="61C6BFD8" w14:textId="5E0A2632" w:rsidR="00DA4E1E" w:rsidRDefault="00DA4E1E" w:rsidP="00DA4E1E">
      <w:pPr>
        <w:tabs>
          <w:tab w:val="left" w:pos="907"/>
          <w:tab w:val="left" w:pos="2340"/>
        </w:tabs>
        <w:spacing w:line="276" w:lineRule="auto"/>
        <w:rPr>
          <w:rFonts w:ascii="Georgia" w:hAnsi="Georgia" w:cs="Arial"/>
          <w:bCs/>
          <w:sz w:val="21"/>
          <w:szCs w:val="21"/>
        </w:rPr>
      </w:pPr>
      <w:r>
        <w:rPr>
          <w:rFonts w:ascii="Georgia" w:hAnsi="Georgia" w:cs="Arial"/>
          <w:bCs/>
          <w:sz w:val="21"/>
          <w:szCs w:val="21"/>
        </w:rPr>
        <w:t>The proposed amendment maintains the current ordinance prohibition on short-term rentals. A definition of “short-term rental” as a dwelling unit offered for rent or lease for less than 3o days would be added.</w:t>
      </w:r>
    </w:p>
    <w:p w14:paraId="46682A93" w14:textId="25361E26" w:rsidR="00003E29" w:rsidRDefault="00003E29" w:rsidP="00DA4E1E">
      <w:pPr>
        <w:tabs>
          <w:tab w:val="left" w:pos="907"/>
          <w:tab w:val="left" w:pos="2340"/>
        </w:tabs>
        <w:spacing w:line="276" w:lineRule="auto"/>
        <w:rPr>
          <w:rFonts w:ascii="Georgia" w:hAnsi="Georgia" w:cs="Arial"/>
          <w:bCs/>
          <w:sz w:val="21"/>
          <w:szCs w:val="21"/>
        </w:rPr>
      </w:pPr>
    </w:p>
    <w:p w14:paraId="282F5BFE" w14:textId="44437B89" w:rsidR="00003E29" w:rsidRPr="00A64FBB" w:rsidRDefault="007A5960" w:rsidP="00DA4E1E">
      <w:pPr>
        <w:tabs>
          <w:tab w:val="left" w:pos="907"/>
          <w:tab w:val="left" w:pos="2340"/>
        </w:tabs>
        <w:spacing w:line="276" w:lineRule="auto"/>
        <w:rPr>
          <w:rFonts w:ascii="Georgia" w:hAnsi="Georgia" w:cs="Arial"/>
          <w:b/>
          <w:sz w:val="21"/>
          <w:szCs w:val="21"/>
        </w:rPr>
      </w:pPr>
      <w:r w:rsidRPr="00A64FBB">
        <w:rPr>
          <w:rFonts w:ascii="Georgia" w:hAnsi="Georgia" w:cs="Arial"/>
          <w:b/>
          <w:sz w:val="21"/>
          <w:szCs w:val="21"/>
        </w:rPr>
        <w:t>Adjust Other Requirements</w:t>
      </w:r>
    </w:p>
    <w:p w14:paraId="6BE7043E" w14:textId="72259B40" w:rsidR="007A5960" w:rsidRDefault="007A5960" w:rsidP="00DA4E1E">
      <w:pPr>
        <w:tabs>
          <w:tab w:val="left" w:pos="907"/>
          <w:tab w:val="left" w:pos="2340"/>
        </w:tabs>
        <w:spacing w:line="276" w:lineRule="auto"/>
        <w:rPr>
          <w:rFonts w:ascii="Georgia" w:hAnsi="Georgia" w:cs="Arial"/>
          <w:bCs/>
          <w:sz w:val="21"/>
          <w:szCs w:val="21"/>
        </w:rPr>
      </w:pPr>
      <w:r>
        <w:rPr>
          <w:rFonts w:ascii="Georgia" w:hAnsi="Georgia" w:cs="Arial"/>
          <w:bCs/>
          <w:sz w:val="21"/>
          <w:szCs w:val="21"/>
        </w:rPr>
        <w:t xml:space="preserve">The proposal </w:t>
      </w:r>
      <w:r w:rsidR="00050147">
        <w:rPr>
          <w:rFonts w:ascii="Georgia" w:hAnsi="Georgia" w:cs="Arial"/>
          <w:bCs/>
          <w:sz w:val="21"/>
          <w:szCs w:val="21"/>
        </w:rPr>
        <w:t xml:space="preserve">adjusts and </w:t>
      </w:r>
      <w:r w:rsidR="00A64FBB">
        <w:rPr>
          <w:rFonts w:ascii="Georgia" w:hAnsi="Georgia" w:cs="Arial"/>
          <w:bCs/>
          <w:sz w:val="21"/>
          <w:szCs w:val="21"/>
        </w:rPr>
        <w:t>clarifies requirements for decks, patios, and outdoor space. Rooftop patios continue to be prohibited, but balconies are permitted provided they meet setback requirements.</w:t>
      </w:r>
    </w:p>
    <w:p w14:paraId="27C1DA8A" w14:textId="52E9B660" w:rsidR="00A64FBB" w:rsidRDefault="00A64FBB" w:rsidP="00DA4E1E">
      <w:pPr>
        <w:tabs>
          <w:tab w:val="left" w:pos="907"/>
          <w:tab w:val="left" w:pos="2340"/>
        </w:tabs>
        <w:spacing w:line="276" w:lineRule="auto"/>
        <w:rPr>
          <w:rFonts w:ascii="Georgia" w:hAnsi="Georgia" w:cs="Arial"/>
          <w:bCs/>
          <w:sz w:val="21"/>
          <w:szCs w:val="21"/>
        </w:rPr>
      </w:pPr>
    </w:p>
    <w:p w14:paraId="6B065D56" w14:textId="2199E891" w:rsidR="00A64FBB" w:rsidRDefault="00A64FBB" w:rsidP="00DA4E1E">
      <w:pPr>
        <w:tabs>
          <w:tab w:val="left" w:pos="907"/>
          <w:tab w:val="left" w:pos="2340"/>
        </w:tabs>
        <w:spacing w:line="276" w:lineRule="auto"/>
        <w:rPr>
          <w:rFonts w:ascii="Georgia" w:hAnsi="Georgia" w:cs="Arial"/>
          <w:bCs/>
          <w:sz w:val="21"/>
          <w:szCs w:val="21"/>
        </w:rPr>
      </w:pPr>
      <w:r>
        <w:rPr>
          <w:rFonts w:ascii="Georgia" w:hAnsi="Georgia" w:cs="Arial"/>
          <w:bCs/>
          <w:sz w:val="21"/>
          <w:szCs w:val="21"/>
        </w:rPr>
        <w:t xml:space="preserve">Parking requirements for ADUs would be maintained much as they are if the proposed amendments are adopted. Proposed additions </w:t>
      </w:r>
      <w:r w:rsidR="00FD4F1D">
        <w:rPr>
          <w:rFonts w:ascii="Georgia" w:hAnsi="Georgia" w:cs="Arial"/>
          <w:bCs/>
          <w:sz w:val="21"/>
          <w:szCs w:val="21"/>
        </w:rPr>
        <w:t>to parking requirements</w:t>
      </w:r>
      <w:r>
        <w:rPr>
          <w:rFonts w:ascii="Georgia" w:hAnsi="Georgia" w:cs="Arial"/>
          <w:bCs/>
          <w:sz w:val="21"/>
          <w:szCs w:val="21"/>
        </w:rPr>
        <w:t xml:space="preserve"> include circumstances under which the </w:t>
      </w:r>
      <w:r w:rsidR="00FD4F1D">
        <w:rPr>
          <w:rFonts w:ascii="Georgia" w:hAnsi="Georgia" w:cs="Arial"/>
          <w:bCs/>
          <w:sz w:val="21"/>
          <w:szCs w:val="21"/>
        </w:rPr>
        <w:t>required</w:t>
      </w:r>
      <w:r>
        <w:rPr>
          <w:rFonts w:ascii="Georgia" w:hAnsi="Georgia" w:cs="Arial"/>
          <w:bCs/>
          <w:sz w:val="21"/>
          <w:szCs w:val="21"/>
        </w:rPr>
        <w:t xml:space="preserve"> off-street parking stall may be waived. </w:t>
      </w:r>
      <w:r w:rsidR="00FD4F1D">
        <w:rPr>
          <w:rFonts w:ascii="Georgia" w:hAnsi="Georgia" w:cs="Arial"/>
          <w:bCs/>
          <w:sz w:val="21"/>
          <w:szCs w:val="21"/>
        </w:rPr>
        <w:t>These are:</w:t>
      </w:r>
    </w:p>
    <w:p w14:paraId="287BD82C" w14:textId="01DAB5A6" w:rsidR="00FD4F1D" w:rsidRDefault="00FD4F1D" w:rsidP="00FD4F1D">
      <w:pPr>
        <w:pStyle w:val="ListParagraph"/>
        <w:numPr>
          <w:ilvl w:val="0"/>
          <w:numId w:val="19"/>
        </w:numPr>
        <w:tabs>
          <w:tab w:val="left" w:pos="907"/>
          <w:tab w:val="left" w:pos="2340"/>
        </w:tabs>
        <w:spacing w:line="276" w:lineRule="auto"/>
        <w:rPr>
          <w:rFonts w:ascii="Georgia" w:hAnsi="Georgia" w:cs="Arial"/>
          <w:bCs/>
          <w:sz w:val="21"/>
          <w:szCs w:val="21"/>
        </w:rPr>
      </w:pPr>
      <w:r>
        <w:rPr>
          <w:rFonts w:ascii="Georgia" w:hAnsi="Georgia" w:cs="Arial"/>
          <w:bCs/>
          <w:sz w:val="21"/>
          <w:szCs w:val="21"/>
        </w:rPr>
        <w:t>The property is in a zoning district with no minimum off-street parking requirement.</w:t>
      </w:r>
    </w:p>
    <w:p w14:paraId="3E7750E2" w14:textId="57A4283D" w:rsidR="00FD4F1D" w:rsidRDefault="00FD4F1D" w:rsidP="00FD4F1D">
      <w:pPr>
        <w:pStyle w:val="ListParagraph"/>
        <w:numPr>
          <w:ilvl w:val="0"/>
          <w:numId w:val="19"/>
        </w:numPr>
        <w:tabs>
          <w:tab w:val="left" w:pos="907"/>
          <w:tab w:val="left" w:pos="2340"/>
        </w:tabs>
        <w:spacing w:line="276" w:lineRule="auto"/>
        <w:rPr>
          <w:rFonts w:ascii="Georgia" w:hAnsi="Georgia" w:cs="Arial"/>
          <w:bCs/>
          <w:sz w:val="21"/>
          <w:szCs w:val="21"/>
        </w:rPr>
      </w:pPr>
      <w:r>
        <w:rPr>
          <w:rFonts w:ascii="Georgia" w:hAnsi="Georgia" w:cs="Arial"/>
          <w:bCs/>
          <w:sz w:val="21"/>
          <w:szCs w:val="21"/>
        </w:rPr>
        <w:t>The property already contains at least one accessible stall above the minimum parking requirement.</w:t>
      </w:r>
    </w:p>
    <w:p w14:paraId="4FA89EBA" w14:textId="6B85F182" w:rsidR="00FD4F1D" w:rsidRDefault="00FD4F1D" w:rsidP="00FD4F1D">
      <w:pPr>
        <w:pStyle w:val="ListParagraph"/>
        <w:numPr>
          <w:ilvl w:val="0"/>
          <w:numId w:val="19"/>
        </w:numPr>
        <w:tabs>
          <w:tab w:val="left" w:pos="907"/>
          <w:tab w:val="left" w:pos="2340"/>
        </w:tabs>
        <w:spacing w:line="276" w:lineRule="auto"/>
        <w:rPr>
          <w:rFonts w:ascii="Georgia" w:hAnsi="Georgia" w:cs="Arial"/>
          <w:bCs/>
          <w:sz w:val="21"/>
          <w:szCs w:val="21"/>
        </w:rPr>
      </w:pPr>
      <w:r>
        <w:rPr>
          <w:rFonts w:ascii="Georgia" w:hAnsi="Georgia" w:cs="Arial"/>
          <w:bCs/>
          <w:sz w:val="21"/>
          <w:szCs w:val="21"/>
        </w:rPr>
        <w:t>The property is within one-half mile of a designated bicycle lane or path.</w:t>
      </w:r>
    </w:p>
    <w:p w14:paraId="0C8EE631" w14:textId="7E8BBA36" w:rsidR="00FD4F1D" w:rsidRDefault="00FD4F1D" w:rsidP="00FD4F1D">
      <w:pPr>
        <w:tabs>
          <w:tab w:val="left" w:pos="907"/>
          <w:tab w:val="left" w:pos="2340"/>
        </w:tabs>
        <w:spacing w:line="276" w:lineRule="auto"/>
        <w:rPr>
          <w:rFonts w:ascii="Georgia" w:hAnsi="Georgia" w:cs="Arial"/>
          <w:bCs/>
          <w:sz w:val="21"/>
          <w:szCs w:val="21"/>
        </w:rPr>
      </w:pPr>
    </w:p>
    <w:p w14:paraId="088320BE" w14:textId="271EBB49" w:rsidR="006D10CF" w:rsidRDefault="006D10CF" w:rsidP="00293C3B">
      <w:pPr>
        <w:tabs>
          <w:tab w:val="left" w:pos="907"/>
          <w:tab w:val="left" w:pos="2340"/>
        </w:tabs>
        <w:spacing w:line="276" w:lineRule="auto"/>
        <w:rPr>
          <w:rFonts w:ascii="Georgia" w:hAnsi="Georgia" w:cs="Arial"/>
          <w:sz w:val="21"/>
          <w:szCs w:val="21"/>
        </w:rPr>
      </w:pPr>
      <w:r w:rsidRPr="00782185">
        <w:rPr>
          <w:rFonts w:ascii="Georgia" w:hAnsi="Georgia" w:cs="Arial"/>
          <w:b/>
          <w:sz w:val="22"/>
          <w:szCs w:val="20"/>
        </w:rPr>
        <w:t>KEY CONSIDERATION</w:t>
      </w:r>
    </w:p>
    <w:p w14:paraId="19089B20" w14:textId="5E709597" w:rsidR="00A0470A" w:rsidRDefault="00A0470A" w:rsidP="00293C3B">
      <w:pPr>
        <w:tabs>
          <w:tab w:val="left" w:pos="907"/>
          <w:tab w:val="left" w:pos="2340"/>
        </w:tabs>
        <w:spacing w:line="276" w:lineRule="auto"/>
        <w:rPr>
          <w:rFonts w:ascii="Georgia" w:hAnsi="Georgia" w:cs="Arial"/>
          <w:sz w:val="21"/>
          <w:szCs w:val="21"/>
        </w:rPr>
      </w:pPr>
      <w:r>
        <w:rPr>
          <w:rFonts w:ascii="Georgia" w:hAnsi="Georgia" w:cs="Arial"/>
          <w:sz w:val="21"/>
          <w:szCs w:val="21"/>
        </w:rPr>
        <w:t xml:space="preserve">Planning staff identified </w:t>
      </w:r>
      <w:r w:rsidR="00C96565">
        <w:rPr>
          <w:rFonts w:ascii="Georgia" w:hAnsi="Georgia" w:cs="Arial"/>
          <w:sz w:val="21"/>
          <w:szCs w:val="21"/>
        </w:rPr>
        <w:t>one</w:t>
      </w:r>
      <w:r>
        <w:rPr>
          <w:rFonts w:ascii="Georgia" w:hAnsi="Georgia" w:cs="Arial"/>
          <w:sz w:val="21"/>
          <w:szCs w:val="21"/>
        </w:rPr>
        <w:t xml:space="preserve"> key </w:t>
      </w:r>
      <w:r w:rsidR="00AA5E5A">
        <w:rPr>
          <w:rFonts w:ascii="Georgia" w:hAnsi="Georgia" w:cs="Arial"/>
          <w:sz w:val="21"/>
          <w:szCs w:val="21"/>
        </w:rPr>
        <w:t>consideration</w:t>
      </w:r>
      <w:r>
        <w:rPr>
          <w:rFonts w:ascii="Georgia" w:hAnsi="Georgia" w:cs="Arial"/>
          <w:sz w:val="21"/>
          <w:szCs w:val="21"/>
        </w:rPr>
        <w:t xml:space="preserve"> related to the proposal which </w:t>
      </w:r>
      <w:r w:rsidR="00C96565">
        <w:rPr>
          <w:rFonts w:ascii="Georgia" w:hAnsi="Georgia" w:cs="Arial"/>
          <w:sz w:val="21"/>
          <w:szCs w:val="21"/>
        </w:rPr>
        <w:t>is</w:t>
      </w:r>
      <w:r>
        <w:rPr>
          <w:rFonts w:ascii="Georgia" w:hAnsi="Georgia" w:cs="Arial"/>
          <w:sz w:val="21"/>
          <w:szCs w:val="21"/>
        </w:rPr>
        <w:t xml:space="preserve"> found on pages </w:t>
      </w:r>
      <w:r w:rsidR="00C96565">
        <w:rPr>
          <w:rFonts w:ascii="Georgia" w:hAnsi="Georgia" w:cs="Arial"/>
          <w:sz w:val="21"/>
          <w:szCs w:val="21"/>
        </w:rPr>
        <w:t>10</w:t>
      </w:r>
      <w:r w:rsidR="00492A61" w:rsidRPr="0050081B">
        <w:rPr>
          <w:rFonts w:ascii="Georgia" w:hAnsi="Georgia" w:cs="Arial"/>
          <w:sz w:val="21"/>
          <w:szCs w:val="21"/>
        </w:rPr>
        <w:t>-</w:t>
      </w:r>
      <w:r w:rsidR="00C96565">
        <w:rPr>
          <w:rFonts w:ascii="Georgia" w:hAnsi="Georgia" w:cs="Arial"/>
          <w:sz w:val="21"/>
          <w:szCs w:val="21"/>
        </w:rPr>
        <w:t>12</w:t>
      </w:r>
      <w:r w:rsidR="00492A61">
        <w:rPr>
          <w:rFonts w:ascii="Georgia" w:hAnsi="Georgia" w:cs="Arial"/>
          <w:sz w:val="21"/>
          <w:szCs w:val="21"/>
        </w:rPr>
        <w:t xml:space="preserve"> </w:t>
      </w:r>
      <w:r>
        <w:rPr>
          <w:rFonts w:ascii="Georgia" w:hAnsi="Georgia" w:cs="Arial"/>
          <w:sz w:val="21"/>
          <w:szCs w:val="21"/>
        </w:rPr>
        <w:t>of the Planning Commission staff report</w:t>
      </w:r>
      <w:r w:rsidR="00376BCF">
        <w:rPr>
          <w:rFonts w:ascii="Georgia" w:hAnsi="Georgia" w:cs="Arial"/>
          <w:sz w:val="21"/>
          <w:szCs w:val="21"/>
        </w:rPr>
        <w:t xml:space="preserve"> and</w:t>
      </w:r>
      <w:r>
        <w:rPr>
          <w:rFonts w:ascii="Georgia" w:hAnsi="Georgia" w:cs="Arial"/>
          <w:sz w:val="21"/>
          <w:szCs w:val="21"/>
        </w:rPr>
        <w:t xml:space="preserve"> summarized below. For the complete analysis, please see the staff report.</w:t>
      </w:r>
    </w:p>
    <w:p w14:paraId="568F7D9D" w14:textId="59D2DAE2" w:rsidR="00A0470A" w:rsidRDefault="00A0470A" w:rsidP="00293C3B">
      <w:pPr>
        <w:tabs>
          <w:tab w:val="left" w:pos="907"/>
          <w:tab w:val="left" w:pos="2340"/>
        </w:tabs>
        <w:spacing w:line="276" w:lineRule="auto"/>
        <w:rPr>
          <w:rFonts w:ascii="Georgia" w:hAnsi="Georgia" w:cs="Arial"/>
          <w:sz w:val="21"/>
          <w:szCs w:val="21"/>
        </w:rPr>
      </w:pPr>
    </w:p>
    <w:p w14:paraId="0923EAB2" w14:textId="4BD52C77" w:rsidR="00A0470A" w:rsidRPr="00A0470A" w:rsidRDefault="00AA5E5A" w:rsidP="00293C3B">
      <w:pPr>
        <w:tabs>
          <w:tab w:val="left" w:pos="907"/>
          <w:tab w:val="left" w:pos="2340"/>
        </w:tabs>
        <w:spacing w:line="276" w:lineRule="auto"/>
        <w:rPr>
          <w:rFonts w:ascii="Georgia" w:hAnsi="Georgia" w:cs="Arial"/>
          <w:b/>
          <w:bCs/>
          <w:sz w:val="21"/>
          <w:szCs w:val="21"/>
        </w:rPr>
      </w:pPr>
      <w:r w:rsidRPr="00DD31B1">
        <w:rPr>
          <w:rFonts w:ascii="Georgia" w:hAnsi="Georgia" w:cs="Arial"/>
          <w:b/>
          <w:bCs/>
          <w:sz w:val="21"/>
          <w:szCs w:val="21"/>
        </w:rPr>
        <w:t>Consideration</w:t>
      </w:r>
      <w:r w:rsidR="00A0470A" w:rsidRPr="00DD31B1">
        <w:rPr>
          <w:rFonts w:ascii="Georgia" w:hAnsi="Georgia" w:cs="Arial"/>
          <w:b/>
          <w:bCs/>
          <w:sz w:val="21"/>
          <w:szCs w:val="21"/>
        </w:rPr>
        <w:t xml:space="preserve"> 1-</w:t>
      </w:r>
      <w:r w:rsidR="00C96565" w:rsidRPr="00DD31B1">
        <w:rPr>
          <w:rFonts w:ascii="Georgia" w:hAnsi="Georgia" w:cs="Arial"/>
          <w:b/>
          <w:bCs/>
          <w:sz w:val="21"/>
          <w:szCs w:val="21"/>
        </w:rPr>
        <w:t>How the proposal helps implement city goals and policies identified in adopted plans</w:t>
      </w:r>
    </w:p>
    <w:p w14:paraId="1DCA3305" w14:textId="63266F6D" w:rsidR="00631A87" w:rsidRDefault="00631A87" w:rsidP="00AA03DA">
      <w:pPr>
        <w:tabs>
          <w:tab w:val="left" w:pos="907"/>
          <w:tab w:val="left" w:pos="2340"/>
        </w:tabs>
        <w:spacing w:line="276" w:lineRule="auto"/>
        <w:rPr>
          <w:rFonts w:ascii="Georgia" w:hAnsi="Georgia" w:cs="Arial"/>
          <w:sz w:val="21"/>
          <w:szCs w:val="21"/>
        </w:rPr>
      </w:pPr>
      <w:r>
        <w:rPr>
          <w:rFonts w:ascii="Georgia" w:hAnsi="Georgia" w:cs="Arial"/>
          <w:sz w:val="21"/>
          <w:szCs w:val="21"/>
        </w:rPr>
        <w:t xml:space="preserve">Planning staff reviewed how the proposed amendments align with goals and policies found in </w:t>
      </w:r>
      <w:r w:rsidRPr="00631A87">
        <w:rPr>
          <w:rFonts w:ascii="Georgia" w:hAnsi="Georgia" w:cs="Arial"/>
          <w:i/>
          <w:iCs/>
          <w:sz w:val="21"/>
          <w:szCs w:val="21"/>
        </w:rPr>
        <w:t>Plan Salt Lake (2015)</w:t>
      </w:r>
      <w:r>
        <w:rPr>
          <w:rFonts w:ascii="Georgia" w:hAnsi="Georgia" w:cs="Arial"/>
          <w:sz w:val="21"/>
          <w:szCs w:val="21"/>
        </w:rPr>
        <w:t xml:space="preserve"> </w:t>
      </w:r>
      <w:r w:rsidRPr="00631A87">
        <w:rPr>
          <w:rFonts w:ascii="Georgia" w:hAnsi="Georgia" w:cs="Arial"/>
          <w:i/>
          <w:iCs/>
          <w:sz w:val="21"/>
          <w:szCs w:val="21"/>
        </w:rPr>
        <w:t>and Growing SLC: A Five-Year Housing Plan 2018-2022 (2017)</w:t>
      </w:r>
      <w:r>
        <w:rPr>
          <w:rFonts w:ascii="Georgia" w:hAnsi="Georgia" w:cs="Arial"/>
          <w:sz w:val="21"/>
          <w:szCs w:val="21"/>
        </w:rPr>
        <w:t xml:space="preserve">. They determined the </w:t>
      </w:r>
      <w:r>
        <w:rPr>
          <w:rFonts w:ascii="Georgia" w:hAnsi="Georgia" w:cs="Arial"/>
          <w:sz w:val="21"/>
          <w:szCs w:val="21"/>
        </w:rPr>
        <w:lastRenderedPageBreak/>
        <w:t xml:space="preserve">proposal is consistent with several items found in the Growth, Housing, Transportation &amp; Mobility, and Preservation chapters of </w:t>
      </w:r>
      <w:r w:rsidRPr="003B3624">
        <w:rPr>
          <w:rFonts w:ascii="Georgia" w:hAnsi="Georgia" w:cs="Arial"/>
          <w:i/>
          <w:iCs/>
          <w:sz w:val="21"/>
          <w:szCs w:val="21"/>
        </w:rPr>
        <w:t>Plan Salt Lake</w:t>
      </w:r>
      <w:r>
        <w:rPr>
          <w:rFonts w:ascii="Georgia" w:hAnsi="Georgia" w:cs="Arial"/>
          <w:sz w:val="21"/>
          <w:szCs w:val="21"/>
        </w:rPr>
        <w:t xml:space="preserve">. </w:t>
      </w:r>
      <w:r w:rsidR="003B3624">
        <w:rPr>
          <w:rFonts w:ascii="Georgia" w:hAnsi="Georgia" w:cs="Arial"/>
          <w:sz w:val="21"/>
          <w:szCs w:val="21"/>
        </w:rPr>
        <w:t>Among the initiatives proposed changes align with are the following:</w:t>
      </w:r>
    </w:p>
    <w:p w14:paraId="00147694" w14:textId="07FAD268" w:rsidR="003B3624" w:rsidRDefault="003B3624" w:rsidP="003B3624">
      <w:pPr>
        <w:pStyle w:val="ListParagraph"/>
        <w:numPr>
          <w:ilvl w:val="0"/>
          <w:numId w:val="20"/>
        </w:numPr>
        <w:tabs>
          <w:tab w:val="left" w:pos="907"/>
          <w:tab w:val="left" w:pos="2340"/>
        </w:tabs>
        <w:spacing w:line="276" w:lineRule="auto"/>
        <w:rPr>
          <w:rFonts w:ascii="Georgia" w:hAnsi="Georgia" w:cs="Arial"/>
          <w:sz w:val="21"/>
          <w:szCs w:val="21"/>
        </w:rPr>
      </w:pPr>
      <w:r w:rsidRPr="003B3624">
        <w:rPr>
          <w:rFonts w:ascii="Georgia" w:hAnsi="Georgia" w:cs="Arial"/>
          <w:sz w:val="21"/>
          <w:szCs w:val="21"/>
        </w:rPr>
        <w:t>Locate new development in areas with existing infrastructure and amenities, such as transit and transportation corridors.</w:t>
      </w:r>
    </w:p>
    <w:p w14:paraId="3C6681E0" w14:textId="48B5D94C" w:rsidR="003B3624" w:rsidRDefault="003B3624" w:rsidP="003B3624">
      <w:pPr>
        <w:pStyle w:val="ListParagraph"/>
        <w:numPr>
          <w:ilvl w:val="0"/>
          <w:numId w:val="20"/>
        </w:numPr>
        <w:tabs>
          <w:tab w:val="left" w:pos="907"/>
          <w:tab w:val="left" w:pos="2340"/>
        </w:tabs>
        <w:spacing w:line="276" w:lineRule="auto"/>
        <w:rPr>
          <w:rFonts w:ascii="Georgia" w:hAnsi="Georgia" w:cs="Arial"/>
          <w:sz w:val="21"/>
          <w:szCs w:val="21"/>
        </w:rPr>
      </w:pPr>
      <w:r>
        <w:rPr>
          <w:rFonts w:ascii="Georgia" w:hAnsi="Georgia" w:cs="Arial"/>
          <w:sz w:val="21"/>
          <w:szCs w:val="21"/>
        </w:rPr>
        <w:t>Encourage a mix of land uses.</w:t>
      </w:r>
    </w:p>
    <w:p w14:paraId="035E26C2" w14:textId="0EEB0797" w:rsidR="003B3624" w:rsidRDefault="003B3624" w:rsidP="003B3624">
      <w:pPr>
        <w:pStyle w:val="ListParagraph"/>
        <w:numPr>
          <w:ilvl w:val="0"/>
          <w:numId w:val="20"/>
        </w:numPr>
        <w:tabs>
          <w:tab w:val="left" w:pos="907"/>
          <w:tab w:val="left" w:pos="2340"/>
        </w:tabs>
        <w:spacing w:line="276" w:lineRule="auto"/>
        <w:rPr>
          <w:rFonts w:ascii="Georgia" w:hAnsi="Georgia" w:cs="Arial"/>
          <w:sz w:val="21"/>
          <w:szCs w:val="21"/>
        </w:rPr>
      </w:pPr>
      <w:r>
        <w:rPr>
          <w:rFonts w:ascii="Georgia" w:hAnsi="Georgia" w:cs="Arial"/>
          <w:sz w:val="21"/>
          <w:szCs w:val="21"/>
        </w:rPr>
        <w:t>Promote infill and redevelopment of underutilized land.</w:t>
      </w:r>
    </w:p>
    <w:p w14:paraId="698EDEA8" w14:textId="76FC2523" w:rsidR="003B3624" w:rsidRDefault="003B3624" w:rsidP="003B3624">
      <w:pPr>
        <w:pStyle w:val="ListParagraph"/>
        <w:numPr>
          <w:ilvl w:val="0"/>
          <w:numId w:val="20"/>
        </w:numPr>
        <w:tabs>
          <w:tab w:val="left" w:pos="907"/>
          <w:tab w:val="left" w:pos="2340"/>
        </w:tabs>
        <w:spacing w:line="276" w:lineRule="auto"/>
        <w:rPr>
          <w:rFonts w:ascii="Georgia" w:hAnsi="Georgia" w:cs="Arial"/>
          <w:sz w:val="21"/>
          <w:szCs w:val="21"/>
        </w:rPr>
      </w:pPr>
      <w:r>
        <w:rPr>
          <w:rFonts w:ascii="Georgia" w:hAnsi="Georgia" w:cs="Arial"/>
          <w:sz w:val="21"/>
          <w:szCs w:val="21"/>
        </w:rPr>
        <w:t>Accommodate and promote an increase in the city’s population.</w:t>
      </w:r>
    </w:p>
    <w:p w14:paraId="4229A162" w14:textId="16F376D7" w:rsidR="003B3624" w:rsidRDefault="003B3624" w:rsidP="003B3624">
      <w:pPr>
        <w:pStyle w:val="ListParagraph"/>
        <w:numPr>
          <w:ilvl w:val="0"/>
          <w:numId w:val="20"/>
        </w:numPr>
        <w:tabs>
          <w:tab w:val="left" w:pos="907"/>
          <w:tab w:val="left" w:pos="2340"/>
        </w:tabs>
        <w:spacing w:line="276" w:lineRule="auto"/>
        <w:rPr>
          <w:rFonts w:ascii="Georgia" w:hAnsi="Georgia" w:cs="Arial"/>
          <w:sz w:val="21"/>
          <w:szCs w:val="21"/>
        </w:rPr>
      </w:pPr>
      <w:r>
        <w:rPr>
          <w:rFonts w:ascii="Georgia" w:hAnsi="Georgia" w:cs="Arial"/>
          <w:sz w:val="21"/>
          <w:szCs w:val="21"/>
        </w:rPr>
        <w:t>Encourage housing options that accommodate aging in place.</w:t>
      </w:r>
    </w:p>
    <w:p w14:paraId="1522E070" w14:textId="491FC0FB" w:rsidR="003B3624" w:rsidRDefault="003B3624" w:rsidP="003B3624">
      <w:pPr>
        <w:pStyle w:val="ListParagraph"/>
        <w:numPr>
          <w:ilvl w:val="0"/>
          <w:numId w:val="20"/>
        </w:numPr>
        <w:tabs>
          <w:tab w:val="left" w:pos="907"/>
          <w:tab w:val="left" w:pos="2340"/>
        </w:tabs>
        <w:spacing w:line="276" w:lineRule="auto"/>
        <w:rPr>
          <w:rFonts w:ascii="Georgia" w:hAnsi="Georgia" w:cs="Arial"/>
          <w:sz w:val="21"/>
          <w:szCs w:val="21"/>
        </w:rPr>
      </w:pPr>
      <w:r>
        <w:rPr>
          <w:rFonts w:ascii="Georgia" w:hAnsi="Georgia" w:cs="Arial"/>
          <w:sz w:val="21"/>
          <w:szCs w:val="21"/>
        </w:rPr>
        <w:t>Enable moderate density increases within existing neighborhoods where appropriate.</w:t>
      </w:r>
    </w:p>
    <w:p w14:paraId="623B36F2" w14:textId="319FF192" w:rsidR="003B3624" w:rsidRDefault="003B3624" w:rsidP="003B3624">
      <w:pPr>
        <w:tabs>
          <w:tab w:val="left" w:pos="907"/>
          <w:tab w:val="left" w:pos="2340"/>
        </w:tabs>
        <w:spacing w:line="276" w:lineRule="auto"/>
        <w:rPr>
          <w:rFonts w:ascii="Georgia" w:hAnsi="Georgia" w:cs="Arial"/>
          <w:sz w:val="21"/>
          <w:szCs w:val="21"/>
        </w:rPr>
      </w:pPr>
    </w:p>
    <w:p w14:paraId="60032E40" w14:textId="2958725D" w:rsidR="003B3624" w:rsidRDefault="00937AD3" w:rsidP="003B3624">
      <w:pPr>
        <w:tabs>
          <w:tab w:val="left" w:pos="907"/>
          <w:tab w:val="left" w:pos="2340"/>
        </w:tabs>
        <w:spacing w:line="276" w:lineRule="auto"/>
        <w:rPr>
          <w:rFonts w:ascii="Georgia" w:hAnsi="Georgia" w:cs="Arial"/>
          <w:sz w:val="21"/>
          <w:szCs w:val="21"/>
        </w:rPr>
      </w:pPr>
      <w:r>
        <w:rPr>
          <w:rFonts w:ascii="Georgia" w:hAnsi="Georgia" w:cs="Arial"/>
          <w:sz w:val="21"/>
          <w:szCs w:val="21"/>
        </w:rPr>
        <w:t xml:space="preserve">Planning also found the proposal is consistent with goals and objectives in </w:t>
      </w:r>
      <w:r w:rsidRPr="00937AD3">
        <w:rPr>
          <w:rFonts w:ascii="Georgia" w:hAnsi="Georgia" w:cs="Arial"/>
          <w:i/>
          <w:iCs/>
          <w:sz w:val="21"/>
          <w:szCs w:val="21"/>
        </w:rPr>
        <w:t>Growing SLC</w:t>
      </w:r>
      <w:r>
        <w:rPr>
          <w:rFonts w:ascii="Georgia" w:hAnsi="Georgia" w:cs="Arial"/>
          <w:sz w:val="21"/>
          <w:szCs w:val="21"/>
        </w:rPr>
        <w:t>. These include:</w:t>
      </w:r>
    </w:p>
    <w:p w14:paraId="4128344C" w14:textId="147E0C4A" w:rsidR="00937AD3" w:rsidRDefault="00937AD3" w:rsidP="00937AD3">
      <w:pPr>
        <w:pStyle w:val="ListParagraph"/>
        <w:numPr>
          <w:ilvl w:val="0"/>
          <w:numId w:val="21"/>
        </w:numPr>
        <w:tabs>
          <w:tab w:val="left" w:pos="907"/>
          <w:tab w:val="left" w:pos="2340"/>
        </w:tabs>
        <w:spacing w:line="276" w:lineRule="auto"/>
        <w:rPr>
          <w:rFonts w:ascii="Georgia" w:hAnsi="Georgia" w:cs="Arial"/>
          <w:sz w:val="21"/>
          <w:szCs w:val="21"/>
        </w:rPr>
      </w:pPr>
      <w:r>
        <w:rPr>
          <w:rFonts w:ascii="Georgia" w:hAnsi="Georgia" w:cs="Arial"/>
          <w:sz w:val="21"/>
          <w:szCs w:val="21"/>
        </w:rPr>
        <w:t>Review and modify land-use and zoning regulations to reflect the affordability needs of a growing, pioneering city.</w:t>
      </w:r>
    </w:p>
    <w:p w14:paraId="42AA2DB4" w14:textId="5C5F8476" w:rsidR="00937AD3" w:rsidRDefault="00937AD3" w:rsidP="00937AD3">
      <w:pPr>
        <w:pStyle w:val="ListParagraph"/>
        <w:numPr>
          <w:ilvl w:val="0"/>
          <w:numId w:val="21"/>
        </w:numPr>
        <w:tabs>
          <w:tab w:val="left" w:pos="907"/>
          <w:tab w:val="left" w:pos="2340"/>
        </w:tabs>
        <w:spacing w:line="276" w:lineRule="auto"/>
        <w:rPr>
          <w:rFonts w:ascii="Georgia" w:hAnsi="Georgia" w:cs="Arial"/>
          <w:sz w:val="21"/>
          <w:szCs w:val="21"/>
        </w:rPr>
      </w:pPr>
      <w:r>
        <w:rPr>
          <w:rFonts w:ascii="Georgia" w:hAnsi="Georgia" w:cs="Arial"/>
          <w:sz w:val="21"/>
          <w:szCs w:val="21"/>
        </w:rPr>
        <w:t>Develop infill ordinances that promote a diverse housing stock, increase housing options, create redevelopment opportunities, and allow additional units within existing structures, while maintaining neighborhood impacts.</w:t>
      </w:r>
    </w:p>
    <w:p w14:paraId="57697B82" w14:textId="6397979B" w:rsidR="00937AD3" w:rsidRDefault="00937AD3" w:rsidP="00937AD3">
      <w:pPr>
        <w:pStyle w:val="ListParagraph"/>
        <w:numPr>
          <w:ilvl w:val="0"/>
          <w:numId w:val="21"/>
        </w:numPr>
        <w:tabs>
          <w:tab w:val="left" w:pos="907"/>
          <w:tab w:val="left" w:pos="2340"/>
        </w:tabs>
        <w:spacing w:line="276" w:lineRule="auto"/>
        <w:rPr>
          <w:rFonts w:ascii="Georgia" w:hAnsi="Georgia" w:cs="Arial"/>
          <w:sz w:val="21"/>
          <w:szCs w:val="21"/>
        </w:rPr>
      </w:pPr>
      <w:r>
        <w:rPr>
          <w:rFonts w:ascii="Georgia" w:hAnsi="Georgia" w:cs="Arial"/>
          <w:sz w:val="21"/>
          <w:szCs w:val="21"/>
        </w:rPr>
        <w:t>Revise the Accessory Dwelling Unit ordinance to expand its application and develop measures to promote its use.</w:t>
      </w:r>
    </w:p>
    <w:p w14:paraId="49A00EB1" w14:textId="73DDC7E7" w:rsidR="00937AD3" w:rsidRPr="00937AD3" w:rsidRDefault="00937AD3" w:rsidP="00937AD3">
      <w:pPr>
        <w:pStyle w:val="ListParagraph"/>
        <w:numPr>
          <w:ilvl w:val="0"/>
          <w:numId w:val="21"/>
        </w:numPr>
        <w:tabs>
          <w:tab w:val="left" w:pos="907"/>
          <w:tab w:val="left" w:pos="2340"/>
        </w:tabs>
        <w:spacing w:line="276" w:lineRule="auto"/>
        <w:rPr>
          <w:rFonts w:ascii="Georgia" w:hAnsi="Georgia" w:cs="Arial"/>
          <w:sz w:val="21"/>
          <w:szCs w:val="21"/>
        </w:rPr>
      </w:pPr>
      <w:r>
        <w:rPr>
          <w:rFonts w:ascii="Georgia" w:hAnsi="Georgia" w:cs="Arial"/>
          <w:sz w:val="21"/>
          <w:szCs w:val="21"/>
        </w:rPr>
        <w:t>Support diverse and vibrant neighborhoods by aligning land use policies that promote a housing market capable of accommodating residents throughout all stages of life.</w:t>
      </w:r>
    </w:p>
    <w:p w14:paraId="19FA29F2" w14:textId="2D27F498" w:rsidR="009D57EF" w:rsidRDefault="009D57EF" w:rsidP="00AA03DA">
      <w:pPr>
        <w:tabs>
          <w:tab w:val="left" w:pos="907"/>
          <w:tab w:val="left" w:pos="2340"/>
        </w:tabs>
        <w:spacing w:line="276" w:lineRule="auto"/>
        <w:rPr>
          <w:rFonts w:ascii="Georgia" w:hAnsi="Georgia" w:cs="Arial"/>
          <w:sz w:val="21"/>
          <w:szCs w:val="21"/>
        </w:rPr>
      </w:pPr>
    </w:p>
    <w:p w14:paraId="40BC7E5F" w14:textId="77777777" w:rsidR="009D57EF" w:rsidRPr="005F35BE" w:rsidRDefault="009D57EF" w:rsidP="009D57EF">
      <w:pPr>
        <w:tabs>
          <w:tab w:val="left" w:pos="907"/>
          <w:tab w:val="left" w:pos="2340"/>
          <w:tab w:val="left" w:pos="7110"/>
        </w:tabs>
        <w:spacing w:line="276" w:lineRule="auto"/>
        <w:rPr>
          <w:rFonts w:ascii="Georgia" w:hAnsi="Georgia" w:cs="Arial"/>
          <w:b/>
          <w:sz w:val="22"/>
          <w:szCs w:val="20"/>
        </w:rPr>
      </w:pPr>
      <w:r w:rsidRPr="005F35BE">
        <w:rPr>
          <w:rFonts w:ascii="Georgia" w:hAnsi="Georgia" w:cs="Arial"/>
          <w:b/>
          <w:sz w:val="22"/>
          <w:szCs w:val="20"/>
        </w:rPr>
        <w:t>ANALYSIS OF STANDARDS</w:t>
      </w:r>
    </w:p>
    <w:p w14:paraId="1A48D78F" w14:textId="6432AED8" w:rsidR="009D57EF" w:rsidRDefault="009D57EF" w:rsidP="009D57EF">
      <w:pPr>
        <w:tabs>
          <w:tab w:val="left" w:pos="907"/>
          <w:tab w:val="left" w:pos="2340"/>
        </w:tabs>
        <w:spacing w:line="276" w:lineRule="auto"/>
        <w:rPr>
          <w:rFonts w:ascii="Georgia" w:hAnsi="Georgia" w:cs="Arial"/>
          <w:sz w:val="21"/>
          <w:szCs w:val="21"/>
        </w:rPr>
      </w:pPr>
      <w:r w:rsidRPr="008C4A60">
        <w:rPr>
          <w:rFonts w:ascii="Georgia" w:hAnsi="Georgia" w:cs="Arial"/>
          <w:sz w:val="21"/>
          <w:szCs w:val="21"/>
        </w:rPr>
        <w:t xml:space="preserve">Attachment </w:t>
      </w:r>
      <w:r>
        <w:rPr>
          <w:rFonts w:ascii="Georgia" w:hAnsi="Georgia" w:cs="Arial"/>
          <w:sz w:val="21"/>
          <w:szCs w:val="21"/>
        </w:rPr>
        <w:t>C</w:t>
      </w:r>
      <w:r w:rsidRPr="008C4A60">
        <w:rPr>
          <w:rFonts w:ascii="Georgia" w:hAnsi="Georgia" w:cs="Arial"/>
          <w:sz w:val="21"/>
          <w:szCs w:val="21"/>
        </w:rPr>
        <w:t xml:space="preserve"> (pages </w:t>
      </w:r>
      <w:r>
        <w:rPr>
          <w:rFonts w:ascii="Georgia" w:hAnsi="Georgia" w:cs="Arial"/>
          <w:sz w:val="21"/>
          <w:szCs w:val="21"/>
        </w:rPr>
        <w:t>32-34</w:t>
      </w:r>
      <w:r w:rsidRPr="008C4A60">
        <w:rPr>
          <w:rFonts w:ascii="Georgia" w:hAnsi="Georgia" w:cs="Arial"/>
          <w:sz w:val="21"/>
          <w:szCs w:val="21"/>
        </w:rPr>
        <w:t>)</w:t>
      </w:r>
      <w:r>
        <w:rPr>
          <w:rFonts w:ascii="Georgia" w:hAnsi="Georgia" w:cs="Arial"/>
          <w:sz w:val="21"/>
          <w:szCs w:val="21"/>
        </w:rPr>
        <w:t xml:space="preserve"> </w:t>
      </w:r>
      <w:r w:rsidRPr="00BF730C">
        <w:rPr>
          <w:rFonts w:ascii="Georgia" w:hAnsi="Georgia" w:cs="Arial"/>
          <w:sz w:val="21"/>
          <w:szCs w:val="21"/>
        </w:rPr>
        <w:t xml:space="preserve">of the Planning Commission staff report outlines </w:t>
      </w:r>
      <w:r>
        <w:rPr>
          <w:rFonts w:ascii="Georgia" w:hAnsi="Georgia" w:cs="Arial"/>
          <w:sz w:val="21"/>
          <w:szCs w:val="21"/>
        </w:rPr>
        <w:t xml:space="preserve">zoning map amendment </w:t>
      </w:r>
      <w:r w:rsidRPr="00BF730C">
        <w:rPr>
          <w:rFonts w:ascii="Georgia" w:hAnsi="Georgia" w:cs="Arial"/>
          <w:sz w:val="21"/>
          <w:szCs w:val="21"/>
        </w:rPr>
        <w:t>standards that should be considered as the Council reviews this proposal.</w:t>
      </w:r>
      <w:r>
        <w:rPr>
          <w:rFonts w:ascii="Georgia" w:hAnsi="Georgia" w:cs="Arial"/>
          <w:sz w:val="21"/>
          <w:szCs w:val="21"/>
        </w:rPr>
        <w:t xml:space="preserve"> The standards and findings are summarized below. Please see the Planning Commission staff report for additional information.</w:t>
      </w:r>
    </w:p>
    <w:p w14:paraId="778242A4" w14:textId="77777777" w:rsidR="009D57EF" w:rsidRDefault="009D57EF" w:rsidP="009D57EF">
      <w:pPr>
        <w:tabs>
          <w:tab w:val="left" w:pos="907"/>
          <w:tab w:val="left" w:pos="2340"/>
        </w:tabs>
        <w:spacing w:line="276" w:lineRule="auto"/>
        <w:rPr>
          <w:rFonts w:ascii="Georgia" w:hAnsi="Georgia" w:cs="Arial"/>
          <w:sz w:val="21"/>
          <w:szCs w:val="21"/>
        </w:rPr>
      </w:pPr>
    </w:p>
    <w:tbl>
      <w:tblPr>
        <w:tblStyle w:val="TableGrid"/>
        <w:tblW w:w="0" w:type="auto"/>
        <w:jc w:val="center"/>
        <w:tblLook w:val="04A0" w:firstRow="1" w:lastRow="0" w:firstColumn="1" w:lastColumn="0" w:noHBand="0" w:noVBand="1"/>
      </w:tblPr>
      <w:tblGrid>
        <w:gridCol w:w="5315"/>
        <w:gridCol w:w="2690"/>
      </w:tblGrid>
      <w:tr w:rsidR="009D57EF" w:rsidRPr="00AC0321" w14:paraId="6685726D" w14:textId="77777777" w:rsidTr="00801AA4">
        <w:trPr>
          <w:jc w:val="center"/>
        </w:trPr>
        <w:tc>
          <w:tcPr>
            <w:tcW w:w="5315" w:type="dxa"/>
            <w:shd w:val="clear" w:color="auto" w:fill="DBE5F1" w:themeFill="accent1" w:themeFillTint="33"/>
          </w:tcPr>
          <w:p w14:paraId="5B438889" w14:textId="77777777" w:rsidR="009D57EF" w:rsidRPr="00AC0321" w:rsidRDefault="009D57EF" w:rsidP="00034FE1">
            <w:pPr>
              <w:tabs>
                <w:tab w:val="left" w:pos="907"/>
                <w:tab w:val="left" w:pos="2340"/>
              </w:tabs>
              <w:spacing w:before="40" w:after="40" w:line="276" w:lineRule="auto"/>
              <w:jc w:val="center"/>
              <w:rPr>
                <w:rFonts w:ascii="Georgia" w:hAnsi="Georgia" w:cs="Arial"/>
                <w:b/>
                <w:bCs/>
                <w:iCs/>
                <w:sz w:val="18"/>
                <w:szCs w:val="18"/>
              </w:rPr>
            </w:pPr>
            <w:r w:rsidRPr="00AC0321">
              <w:rPr>
                <w:rFonts w:ascii="Georgia" w:hAnsi="Georgia" w:cs="Arial"/>
                <w:b/>
                <w:bCs/>
                <w:iCs/>
                <w:sz w:val="18"/>
                <w:szCs w:val="18"/>
              </w:rPr>
              <w:t>Factor</w:t>
            </w:r>
          </w:p>
        </w:tc>
        <w:tc>
          <w:tcPr>
            <w:tcW w:w="2690" w:type="dxa"/>
            <w:shd w:val="clear" w:color="auto" w:fill="DBE5F1" w:themeFill="accent1" w:themeFillTint="33"/>
          </w:tcPr>
          <w:p w14:paraId="48D9CC75" w14:textId="77777777" w:rsidR="009D57EF" w:rsidRPr="00AC0321" w:rsidRDefault="009D57EF" w:rsidP="00034FE1">
            <w:pPr>
              <w:tabs>
                <w:tab w:val="left" w:pos="907"/>
                <w:tab w:val="left" w:pos="2340"/>
              </w:tabs>
              <w:spacing w:before="40" w:after="40" w:line="276" w:lineRule="auto"/>
              <w:jc w:val="center"/>
              <w:rPr>
                <w:rFonts w:ascii="Georgia" w:hAnsi="Georgia" w:cs="Arial"/>
                <w:b/>
                <w:bCs/>
                <w:iCs/>
                <w:sz w:val="18"/>
                <w:szCs w:val="18"/>
              </w:rPr>
            </w:pPr>
            <w:r w:rsidRPr="00AC0321">
              <w:rPr>
                <w:rFonts w:ascii="Georgia" w:hAnsi="Georgia" w:cs="Arial"/>
                <w:b/>
                <w:bCs/>
                <w:iCs/>
                <w:sz w:val="18"/>
                <w:szCs w:val="18"/>
              </w:rPr>
              <w:t>Finding</w:t>
            </w:r>
          </w:p>
        </w:tc>
      </w:tr>
      <w:tr w:rsidR="009D57EF" w14:paraId="579FA314" w14:textId="77777777" w:rsidTr="00801AA4">
        <w:trPr>
          <w:jc w:val="center"/>
        </w:trPr>
        <w:tc>
          <w:tcPr>
            <w:tcW w:w="5315" w:type="dxa"/>
          </w:tcPr>
          <w:p w14:paraId="2883BC35" w14:textId="0C7AA38F" w:rsidR="009D57EF" w:rsidRPr="00EA4B7D" w:rsidRDefault="009D57EF" w:rsidP="004E7041">
            <w:pPr>
              <w:tabs>
                <w:tab w:val="left" w:pos="907"/>
                <w:tab w:val="left" w:pos="2340"/>
              </w:tabs>
              <w:spacing w:before="120" w:after="120" w:line="276" w:lineRule="auto"/>
              <w:rPr>
                <w:rFonts w:ascii="Georgia" w:hAnsi="Georgia" w:cs="Arial"/>
                <w:iCs/>
                <w:sz w:val="19"/>
                <w:szCs w:val="19"/>
              </w:rPr>
            </w:pPr>
            <w:r w:rsidRPr="00EA4B7D">
              <w:rPr>
                <w:rFonts w:ascii="Georgia" w:hAnsi="Georgia" w:cs="Arial"/>
                <w:iCs/>
                <w:sz w:val="19"/>
                <w:szCs w:val="19"/>
              </w:rPr>
              <w:t xml:space="preserve">Whether a proposed </w:t>
            </w:r>
            <w:r w:rsidR="0055585F">
              <w:rPr>
                <w:rFonts w:ascii="Georgia" w:hAnsi="Georgia" w:cs="Arial"/>
                <w:iCs/>
                <w:sz w:val="19"/>
                <w:szCs w:val="19"/>
              </w:rPr>
              <w:t>text</w:t>
            </w:r>
            <w:r w:rsidRPr="00EA4B7D">
              <w:rPr>
                <w:rFonts w:ascii="Georgia" w:hAnsi="Georgia" w:cs="Arial"/>
                <w:iCs/>
                <w:sz w:val="19"/>
                <w:szCs w:val="19"/>
              </w:rPr>
              <w:t xml:space="preserve"> amendment is consistent with the purposes, goals, objectives, and policies of the city as stated through its various adopted planning documents.</w:t>
            </w:r>
          </w:p>
        </w:tc>
        <w:tc>
          <w:tcPr>
            <w:tcW w:w="2690" w:type="dxa"/>
          </w:tcPr>
          <w:p w14:paraId="60D7F35A" w14:textId="77777777" w:rsidR="009D57EF" w:rsidRPr="00EA4B7D" w:rsidRDefault="009D57EF" w:rsidP="004E7041">
            <w:pPr>
              <w:tabs>
                <w:tab w:val="left" w:pos="907"/>
                <w:tab w:val="left" w:pos="2340"/>
              </w:tabs>
              <w:spacing w:before="120" w:after="120" w:line="276" w:lineRule="auto"/>
              <w:jc w:val="center"/>
              <w:rPr>
                <w:rFonts w:ascii="Georgia" w:hAnsi="Georgia" w:cs="Arial"/>
                <w:i/>
                <w:sz w:val="19"/>
                <w:szCs w:val="19"/>
              </w:rPr>
            </w:pPr>
            <w:r>
              <w:rPr>
                <w:rFonts w:ascii="Georgia" w:hAnsi="Georgia" w:cs="Arial"/>
                <w:i/>
                <w:sz w:val="19"/>
                <w:szCs w:val="19"/>
              </w:rPr>
              <w:t>Complies</w:t>
            </w:r>
          </w:p>
        </w:tc>
      </w:tr>
      <w:tr w:rsidR="009D57EF" w14:paraId="77588647" w14:textId="77777777" w:rsidTr="00801AA4">
        <w:trPr>
          <w:jc w:val="center"/>
        </w:trPr>
        <w:tc>
          <w:tcPr>
            <w:tcW w:w="5315" w:type="dxa"/>
          </w:tcPr>
          <w:p w14:paraId="224018E0" w14:textId="77777777" w:rsidR="009D57EF" w:rsidRPr="00EA4B7D" w:rsidRDefault="009D57EF" w:rsidP="004E7041">
            <w:pPr>
              <w:tabs>
                <w:tab w:val="left" w:pos="907"/>
                <w:tab w:val="left" w:pos="2340"/>
              </w:tabs>
              <w:spacing w:before="120" w:after="120" w:line="276" w:lineRule="auto"/>
              <w:rPr>
                <w:rFonts w:ascii="Georgia" w:hAnsi="Georgia" w:cs="Arial"/>
                <w:iCs/>
                <w:sz w:val="19"/>
                <w:szCs w:val="19"/>
              </w:rPr>
            </w:pPr>
            <w:r w:rsidRPr="00EA4B7D">
              <w:rPr>
                <w:rFonts w:ascii="Georgia" w:hAnsi="Georgia" w:cs="Arial"/>
                <w:iCs/>
                <w:sz w:val="19"/>
                <w:szCs w:val="19"/>
              </w:rPr>
              <w:t>Whether a proposed map amendment furthers the specific purpose statements of the zoning ordinance.</w:t>
            </w:r>
          </w:p>
        </w:tc>
        <w:tc>
          <w:tcPr>
            <w:tcW w:w="2690" w:type="dxa"/>
          </w:tcPr>
          <w:p w14:paraId="1006FE5A" w14:textId="77777777" w:rsidR="009D57EF" w:rsidRPr="00EA4B7D" w:rsidRDefault="009D57EF" w:rsidP="004E7041">
            <w:pPr>
              <w:tabs>
                <w:tab w:val="left" w:pos="907"/>
                <w:tab w:val="left" w:pos="2340"/>
              </w:tabs>
              <w:spacing w:before="120" w:after="120" w:line="276" w:lineRule="auto"/>
              <w:jc w:val="center"/>
              <w:rPr>
                <w:rFonts w:ascii="Georgia" w:hAnsi="Georgia" w:cs="Arial"/>
                <w:i/>
                <w:sz w:val="19"/>
                <w:szCs w:val="19"/>
              </w:rPr>
            </w:pPr>
            <w:r>
              <w:rPr>
                <w:rFonts w:ascii="Georgia" w:hAnsi="Georgia" w:cs="Arial"/>
                <w:i/>
                <w:sz w:val="19"/>
                <w:szCs w:val="19"/>
              </w:rPr>
              <w:t>Complies</w:t>
            </w:r>
          </w:p>
        </w:tc>
      </w:tr>
      <w:tr w:rsidR="00272DEB" w14:paraId="029825EE" w14:textId="77777777" w:rsidTr="00801AA4">
        <w:trPr>
          <w:jc w:val="center"/>
        </w:trPr>
        <w:tc>
          <w:tcPr>
            <w:tcW w:w="5315" w:type="dxa"/>
          </w:tcPr>
          <w:p w14:paraId="1A244BDB" w14:textId="08A3E2B9" w:rsidR="00272DEB" w:rsidRPr="00EA4B7D" w:rsidRDefault="00272DEB" w:rsidP="004E7041">
            <w:pPr>
              <w:tabs>
                <w:tab w:val="left" w:pos="907"/>
                <w:tab w:val="left" w:pos="2340"/>
              </w:tabs>
              <w:spacing w:before="120" w:after="120" w:line="276" w:lineRule="auto"/>
              <w:rPr>
                <w:rFonts w:ascii="Georgia" w:hAnsi="Georgia" w:cs="Arial"/>
                <w:iCs/>
                <w:sz w:val="19"/>
                <w:szCs w:val="19"/>
              </w:rPr>
            </w:pPr>
            <w:r w:rsidRPr="00EA4B7D">
              <w:rPr>
                <w:rFonts w:ascii="Georgia" w:hAnsi="Georgia" w:cs="Arial"/>
                <w:iCs/>
                <w:sz w:val="19"/>
                <w:szCs w:val="19"/>
              </w:rPr>
              <w:t>Whether a proposed map amendment is consistent with the purposes and provisions of any applicable overlay zoning districts which may impose additional standards.</w:t>
            </w:r>
          </w:p>
        </w:tc>
        <w:tc>
          <w:tcPr>
            <w:tcW w:w="2690" w:type="dxa"/>
          </w:tcPr>
          <w:p w14:paraId="7D7EBFFC" w14:textId="5133069E" w:rsidR="00272DEB" w:rsidRPr="00EA4B7D" w:rsidRDefault="00272DEB" w:rsidP="004E7041">
            <w:pPr>
              <w:tabs>
                <w:tab w:val="left" w:pos="907"/>
                <w:tab w:val="left" w:pos="2340"/>
              </w:tabs>
              <w:spacing w:before="120" w:after="120" w:line="276" w:lineRule="auto"/>
              <w:jc w:val="center"/>
              <w:rPr>
                <w:rFonts w:ascii="Georgia" w:hAnsi="Georgia" w:cs="Arial"/>
                <w:i/>
                <w:sz w:val="19"/>
                <w:szCs w:val="19"/>
              </w:rPr>
            </w:pPr>
            <w:r>
              <w:rPr>
                <w:rFonts w:ascii="Georgia" w:hAnsi="Georgia" w:cs="Arial"/>
                <w:i/>
                <w:sz w:val="19"/>
                <w:szCs w:val="19"/>
              </w:rPr>
              <w:t>Proposed regulations would take precedence over overlay zoning districts, except for the Historic Preservation Overlay District. Amendments would be limited by additional standards in this district.</w:t>
            </w:r>
          </w:p>
        </w:tc>
      </w:tr>
      <w:tr w:rsidR="00272DEB" w14:paraId="3938F138" w14:textId="77777777" w:rsidTr="00801AA4">
        <w:trPr>
          <w:jc w:val="center"/>
        </w:trPr>
        <w:tc>
          <w:tcPr>
            <w:tcW w:w="5315" w:type="dxa"/>
          </w:tcPr>
          <w:p w14:paraId="21F3C6D9" w14:textId="7452C790" w:rsidR="00272DEB" w:rsidRPr="00EA4B7D" w:rsidRDefault="00272DEB" w:rsidP="004E7041">
            <w:pPr>
              <w:tabs>
                <w:tab w:val="left" w:pos="907"/>
                <w:tab w:val="left" w:pos="2340"/>
              </w:tabs>
              <w:spacing w:before="120" w:after="120" w:line="276" w:lineRule="auto"/>
              <w:rPr>
                <w:rFonts w:ascii="Georgia" w:hAnsi="Georgia" w:cs="Arial"/>
                <w:iCs/>
                <w:sz w:val="19"/>
                <w:szCs w:val="19"/>
              </w:rPr>
            </w:pPr>
            <w:r w:rsidRPr="00EA4B7D">
              <w:rPr>
                <w:rFonts w:ascii="Georgia" w:hAnsi="Georgia" w:cs="Arial"/>
                <w:iCs/>
                <w:sz w:val="19"/>
                <w:szCs w:val="19"/>
              </w:rPr>
              <w:t xml:space="preserve">The </w:t>
            </w:r>
            <w:r>
              <w:rPr>
                <w:rFonts w:ascii="Georgia" w:hAnsi="Georgia" w:cs="Arial"/>
                <w:iCs/>
                <w:sz w:val="19"/>
                <w:szCs w:val="19"/>
              </w:rPr>
              <w:t>extent to which a proposed text amendment implements best current, professional practices of urban planning and design.</w:t>
            </w:r>
          </w:p>
        </w:tc>
        <w:tc>
          <w:tcPr>
            <w:tcW w:w="2690" w:type="dxa"/>
          </w:tcPr>
          <w:p w14:paraId="68AC68AF" w14:textId="3613C476" w:rsidR="00272DEB" w:rsidRPr="00EA4B7D" w:rsidRDefault="00272DEB" w:rsidP="004E7041">
            <w:pPr>
              <w:tabs>
                <w:tab w:val="left" w:pos="907"/>
                <w:tab w:val="left" w:pos="2340"/>
              </w:tabs>
              <w:spacing w:before="120" w:after="120" w:line="276" w:lineRule="auto"/>
              <w:jc w:val="center"/>
              <w:rPr>
                <w:rFonts w:ascii="Georgia" w:hAnsi="Georgia" w:cs="Arial"/>
                <w:i/>
                <w:sz w:val="19"/>
                <w:szCs w:val="19"/>
              </w:rPr>
            </w:pPr>
            <w:r>
              <w:rPr>
                <w:rFonts w:ascii="Georgia" w:hAnsi="Georgia" w:cs="Arial"/>
                <w:i/>
                <w:sz w:val="19"/>
                <w:szCs w:val="19"/>
              </w:rPr>
              <w:t>Complies</w:t>
            </w:r>
          </w:p>
        </w:tc>
      </w:tr>
    </w:tbl>
    <w:p w14:paraId="531BE69D" w14:textId="77777777" w:rsidR="009D57EF" w:rsidRDefault="009D57EF" w:rsidP="009D57EF">
      <w:pPr>
        <w:tabs>
          <w:tab w:val="left" w:pos="907"/>
          <w:tab w:val="left" w:pos="2340"/>
        </w:tabs>
        <w:spacing w:line="276" w:lineRule="auto"/>
        <w:rPr>
          <w:rFonts w:ascii="Georgia" w:hAnsi="Georgia" w:cs="Arial"/>
          <w:iCs/>
          <w:sz w:val="21"/>
          <w:szCs w:val="21"/>
        </w:rPr>
      </w:pPr>
    </w:p>
    <w:p w14:paraId="57B7477B" w14:textId="77777777" w:rsidR="00475055" w:rsidRDefault="00475055" w:rsidP="008F3421">
      <w:pPr>
        <w:tabs>
          <w:tab w:val="left" w:pos="907"/>
          <w:tab w:val="left" w:pos="2340"/>
        </w:tabs>
        <w:spacing w:line="276" w:lineRule="auto"/>
        <w:rPr>
          <w:rFonts w:ascii="Georgia" w:hAnsi="Georgia" w:cs="Arial"/>
          <w:b/>
          <w:sz w:val="22"/>
          <w:szCs w:val="22"/>
        </w:rPr>
      </w:pPr>
    </w:p>
    <w:p w14:paraId="137F7149" w14:textId="548D9C70" w:rsidR="008F3421" w:rsidRPr="005C7745" w:rsidRDefault="00326B2C" w:rsidP="008F3421">
      <w:pPr>
        <w:tabs>
          <w:tab w:val="left" w:pos="907"/>
          <w:tab w:val="left" w:pos="2340"/>
        </w:tabs>
        <w:spacing w:line="276" w:lineRule="auto"/>
        <w:rPr>
          <w:rFonts w:ascii="Georgia" w:hAnsi="Georgia" w:cs="Georgia"/>
          <w:color w:val="000000"/>
          <w:sz w:val="21"/>
          <w:szCs w:val="21"/>
        </w:rPr>
      </w:pPr>
      <w:r w:rsidRPr="00B377A8">
        <w:rPr>
          <w:rFonts w:ascii="Georgia" w:hAnsi="Georgia" w:cs="Arial"/>
          <w:b/>
          <w:sz w:val="22"/>
          <w:szCs w:val="22"/>
        </w:rPr>
        <w:lastRenderedPageBreak/>
        <w:t>PROJECT CHRONOLOGY</w:t>
      </w:r>
    </w:p>
    <w:p w14:paraId="6A55F2BF" w14:textId="78CEED45" w:rsidR="00CD1290" w:rsidRDefault="00DD31B1" w:rsidP="00775849">
      <w:pPr>
        <w:pStyle w:val="ListParagraph"/>
        <w:numPr>
          <w:ilvl w:val="0"/>
          <w:numId w:val="1"/>
        </w:numPr>
        <w:autoSpaceDE w:val="0"/>
        <w:autoSpaceDN w:val="0"/>
        <w:adjustRightInd w:val="0"/>
        <w:rPr>
          <w:rFonts w:ascii="Georgia" w:hAnsi="Georgia" w:cs="Georgia"/>
          <w:color w:val="000000"/>
          <w:sz w:val="21"/>
          <w:szCs w:val="21"/>
        </w:rPr>
      </w:pPr>
      <w:r>
        <w:rPr>
          <w:rFonts w:ascii="Georgia" w:hAnsi="Georgia" w:cs="Georgia"/>
          <w:color w:val="000000"/>
          <w:sz w:val="21"/>
          <w:szCs w:val="21"/>
        </w:rPr>
        <w:t xml:space="preserve">February </w:t>
      </w:r>
      <w:r w:rsidR="00631918">
        <w:rPr>
          <w:rFonts w:ascii="Georgia" w:hAnsi="Georgia" w:cs="Georgia"/>
          <w:color w:val="000000"/>
          <w:sz w:val="21"/>
          <w:szCs w:val="21"/>
        </w:rPr>
        <w:t>9, 202</w:t>
      </w:r>
      <w:r>
        <w:rPr>
          <w:rFonts w:ascii="Georgia" w:hAnsi="Georgia" w:cs="Georgia"/>
          <w:color w:val="000000"/>
          <w:sz w:val="21"/>
          <w:szCs w:val="21"/>
        </w:rPr>
        <w:t>2</w:t>
      </w:r>
      <w:r w:rsidR="00326B2C">
        <w:rPr>
          <w:rFonts w:ascii="Georgia" w:hAnsi="Georgia" w:cs="Georgia"/>
          <w:color w:val="000000"/>
          <w:sz w:val="21"/>
          <w:szCs w:val="21"/>
        </w:rPr>
        <w:t>-</w:t>
      </w:r>
      <w:r w:rsidR="00631918">
        <w:rPr>
          <w:rFonts w:ascii="Georgia" w:hAnsi="Georgia" w:cs="Georgia"/>
          <w:color w:val="000000"/>
          <w:sz w:val="21"/>
          <w:szCs w:val="21"/>
        </w:rPr>
        <w:t>Petition</w:t>
      </w:r>
      <w:r w:rsidR="00612458">
        <w:rPr>
          <w:rFonts w:ascii="Georgia" w:hAnsi="Georgia" w:cs="Georgia"/>
          <w:color w:val="000000"/>
          <w:sz w:val="21"/>
          <w:szCs w:val="21"/>
        </w:rPr>
        <w:t xml:space="preserve"> </w:t>
      </w:r>
      <w:r>
        <w:rPr>
          <w:rFonts w:ascii="Georgia" w:hAnsi="Georgia" w:cs="Georgia"/>
          <w:color w:val="000000"/>
          <w:sz w:val="21"/>
          <w:szCs w:val="21"/>
        </w:rPr>
        <w:t>initiated by Planning Commission</w:t>
      </w:r>
      <w:r w:rsidR="00CD1290">
        <w:rPr>
          <w:rFonts w:ascii="Georgia" w:hAnsi="Georgia" w:cs="Georgia"/>
          <w:color w:val="000000"/>
          <w:sz w:val="21"/>
          <w:szCs w:val="21"/>
        </w:rPr>
        <w:t>.</w:t>
      </w:r>
      <w:r w:rsidR="00612458">
        <w:rPr>
          <w:rFonts w:ascii="Georgia" w:hAnsi="Georgia" w:cs="Georgia"/>
          <w:color w:val="000000"/>
          <w:sz w:val="21"/>
          <w:szCs w:val="21"/>
        </w:rPr>
        <w:br/>
      </w:r>
    </w:p>
    <w:p w14:paraId="3274899D" w14:textId="4937720A" w:rsidR="00631918" w:rsidRDefault="00DD31B1" w:rsidP="00775849">
      <w:pPr>
        <w:pStyle w:val="ListParagraph"/>
        <w:numPr>
          <w:ilvl w:val="0"/>
          <w:numId w:val="1"/>
        </w:numPr>
        <w:autoSpaceDE w:val="0"/>
        <w:autoSpaceDN w:val="0"/>
        <w:adjustRightInd w:val="0"/>
        <w:rPr>
          <w:rFonts w:ascii="Georgia" w:hAnsi="Georgia" w:cs="Georgia"/>
          <w:color w:val="000000"/>
          <w:sz w:val="21"/>
          <w:szCs w:val="21"/>
        </w:rPr>
      </w:pPr>
      <w:r>
        <w:rPr>
          <w:rFonts w:ascii="Georgia" w:hAnsi="Georgia" w:cs="Georgia"/>
          <w:color w:val="000000"/>
          <w:sz w:val="21"/>
          <w:szCs w:val="21"/>
        </w:rPr>
        <w:t>May 12</w:t>
      </w:r>
      <w:r w:rsidR="00CD1290">
        <w:rPr>
          <w:rFonts w:ascii="Georgia" w:hAnsi="Georgia" w:cs="Georgia"/>
          <w:color w:val="000000"/>
          <w:sz w:val="21"/>
          <w:szCs w:val="21"/>
        </w:rPr>
        <w:t>, 2022-</w:t>
      </w:r>
      <w:r>
        <w:rPr>
          <w:rFonts w:ascii="Georgia" w:hAnsi="Georgia" w:cs="Georgia"/>
          <w:color w:val="000000"/>
          <w:sz w:val="21"/>
          <w:szCs w:val="21"/>
        </w:rPr>
        <w:t>Petition assigned to Michael McNamee, Principal Planner</w:t>
      </w:r>
      <w:r w:rsidR="00CD1290">
        <w:rPr>
          <w:rFonts w:ascii="Georgia" w:hAnsi="Georgia" w:cs="Georgia"/>
          <w:color w:val="000000"/>
          <w:sz w:val="21"/>
          <w:szCs w:val="21"/>
        </w:rPr>
        <w:t>.</w:t>
      </w:r>
      <w:r w:rsidR="00631918">
        <w:rPr>
          <w:rFonts w:ascii="Georgia" w:hAnsi="Georgia" w:cs="Georgia"/>
          <w:color w:val="000000"/>
          <w:sz w:val="21"/>
          <w:szCs w:val="21"/>
        </w:rPr>
        <w:br/>
      </w:r>
    </w:p>
    <w:p w14:paraId="33D79BBA" w14:textId="4022EBAF" w:rsidR="002E7CD3" w:rsidRPr="002E7CD3" w:rsidRDefault="00DD31B1" w:rsidP="00775849">
      <w:pPr>
        <w:pStyle w:val="ListParagraph"/>
        <w:numPr>
          <w:ilvl w:val="0"/>
          <w:numId w:val="1"/>
        </w:numPr>
        <w:autoSpaceDE w:val="0"/>
        <w:autoSpaceDN w:val="0"/>
        <w:adjustRightInd w:val="0"/>
        <w:rPr>
          <w:rFonts w:ascii="Georgia" w:hAnsi="Georgia" w:cs="Georgia"/>
          <w:color w:val="000000"/>
          <w:sz w:val="21"/>
          <w:szCs w:val="21"/>
        </w:rPr>
      </w:pPr>
      <w:r>
        <w:rPr>
          <w:rFonts w:ascii="Georgia" w:hAnsi="Georgia" w:cs="SymbolMT"/>
          <w:color w:val="000000"/>
          <w:sz w:val="21"/>
          <w:szCs w:val="21"/>
        </w:rPr>
        <w:t>May 17</w:t>
      </w:r>
      <w:r w:rsidR="00CD1290">
        <w:rPr>
          <w:rFonts w:ascii="Georgia" w:hAnsi="Georgia" w:cs="SymbolMT"/>
          <w:color w:val="000000"/>
          <w:sz w:val="21"/>
          <w:szCs w:val="21"/>
        </w:rPr>
        <w:t>, 2022</w:t>
      </w:r>
      <w:r w:rsidR="008F3421" w:rsidRPr="006504B2">
        <w:rPr>
          <w:rFonts w:ascii="Georgia" w:hAnsi="Georgia" w:cs="SymbolMT"/>
          <w:color w:val="000000"/>
          <w:sz w:val="21"/>
          <w:szCs w:val="21"/>
        </w:rPr>
        <w:t>-</w:t>
      </w:r>
      <w:r>
        <w:rPr>
          <w:rFonts w:ascii="Georgia" w:hAnsi="Georgia" w:cs="SymbolMT"/>
          <w:color w:val="000000"/>
          <w:sz w:val="21"/>
          <w:szCs w:val="21"/>
        </w:rPr>
        <w:t>Application posted for online open house</w:t>
      </w:r>
      <w:r w:rsidR="00CD1290">
        <w:rPr>
          <w:rFonts w:ascii="Georgia" w:hAnsi="Georgia" w:cs="SymbolMT"/>
          <w:color w:val="000000"/>
          <w:sz w:val="21"/>
          <w:szCs w:val="21"/>
        </w:rPr>
        <w:t>.</w:t>
      </w:r>
      <w:r w:rsidR="00295902" w:rsidRPr="00775849">
        <w:rPr>
          <w:rFonts w:ascii="Georgia" w:hAnsi="Georgia" w:cs="SymbolMT"/>
          <w:color w:val="000000"/>
          <w:sz w:val="21"/>
          <w:szCs w:val="21"/>
        </w:rPr>
        <w:t xml:space="preserve"> </w:t>
      </w:r>
      <w:r w:rsidR="00BF109C">
        <w:rPr>
          <w:rFonts w:ascii="Georgia" w:hAnsi="Georgia" w:cs="SymbolMT"/>
          <w:color w:val="000000"/>
          <w:sz w:val="21"/>
          <w:szCs w:val="21"/>
        </w:rPr>
        <w:br/>
      </w:r>
    </w:p>
    <w:p w14:paraId="20A4AEEE" w14:textId="7C6EE172" w:rsidR="00410DC5" w:rsidRPr="00775849" w:rsidRDefault="00DD31B1" w:rsidP="00775849">
      <w:pPr>
        <w:pStyle w:val="ListParagraph"/>
        <w:numPr>
          <w:ilvl w:val="0"/>
          <w:numId w:val="1"/>
        </w:numPr>
        <w:autoSpaceDE w:val="0"/>
        <w:autoSpaceDN w:val="0"/>
        <w:adjustRightInd w:val="0"/>
        <w:rPr>
          <w:rFonts w:ascii="Georgia" w:hAnsi="Georgia" w:cs="Georgia"/>
          <w:color w:val="000000"/>
          <w:sz w:val="21"/>
          <w:szCs w:val="21"/>
        </w:rPr>
      </w:pPr>
      <w:r>
        <w:rPr>
          <w:rFonts w:ascii="Georgia" w:hAnsi="Georgia" w:cs="SymbolMT"/>
          <w:color w:val="000000"/>
          <w:sz w:val="21"/>
          <w:szCs w:val="21"/>
        </w:rPr>
        <w:t>May</w:t>
      </w:r>
      <w:r w:rsidR="00CD1290">
        <w:rPr>
          <w:rFonts w:ascii="Georgia" w:hAnsi="Georgia" w:cs="SymbolMT"/>
          <w:color w:val="000000"/>
          <w:sz w:val="21"/>
          <w:szCs w:val="21"/>
        </w:rPr>
        <w:t xml:space="preserve"> </w:t>
      </w:r>
      <w:r>
        <w:rPr>
          <w:rFonts w:ascii="Georgia" w:hAnsi="Georgia" w:cs="SymbolMT"/>
          <w:color w:val="000000"/>
          <w:sz w:val="21"/>
          <w:szCs w:val="21"/>
        </w:rPr>
        <w:t>18</w:t>
      </w:r>
      <w:r w:rsidR="00D3181C">
        <w:rPr>
          <w:rFonts w:ascii="Georgia" w:hAnsi="Georgia" w:cs="SymbolMT"/>
          <w:color w:val="000000"/>
          <w:sz w:val="21"/>
          <w:szCs w:val="21"/>
        </w:rPr>
        <w:t>, 2022-</w:t>
      </w:r>
      <w:r>
        <w:rPr>
          <w:rFonts w:ascii="Georgia" w:hAnsi="Georgia" w:cs="SymbolMT"/>
          <w:color w:val="000000"/>
          <w:sz w:val="21"/>
          <w:szCs w:val="21"/>
        </w:rPr>
        <w:t>Notice mailed to all</w:t>
      </w:r>
      <w:r w:rsidR="00BF109C">
        <w:rPr>
          <w:rFonts w:ascii="Georgia" w:hAnsi="Georgia" w:cs="SymbolMT"/>
          <w:color w:val="000000"/>
          <w:sz w:val="21"/>
          <w:szCs w:val="21"/>
        </w:rPr>
        <w:t xml:space="preserve"> </w:t>
      </w:r>
      <w:r>
        <w:rPr>
          <w:rFonts w:ascii="Georgia" w:hAnsi="Georgia" w:cs="SymbolMT"/>
          <w:color w:val="000000"/>
          <w:sz w:val="21"/>
          <w:szCs w:val="21"/>
        </w:rPr>
        <w:t>c</w:t>
      </w:r>
      <w:r w:rsidR="00BF109C">
        <w:rPr>
          <w:rFonts w:ascii="Georgia" w:hAnsi="Georgia" w:cs="SymbolMT"/>
          <w:color w:val="000000"/>
          <w:sz w:val="21"/>
          <w:szCs w:val="21"/>
        </w:rPr>
        <w:t xml:space="preserve">ommunity </w:t>
      </w:r>
      <w:r>
        <w:rPr>
          <w:rFonts w:ascii="Georgia" w:hAnsi="Georgia" w:cs="SymbolMT"/>
          <w:color w:val="000000"/>
          <w:sz w:val="21"/>
          <w:szCs w:val="21"/>
        </w:rPr>
        <w:t>c</w:t>
      </w:r>
      <w:r w:rsidR="00BF109C">
        <w:rPr>
          <w:rFonts w:ascii="Georgia" w:hAnsi="Georgia" w:cs="SymbolMT"/>
          <w:color w:val="000000"/>
          <w:sz w:val="21"/>
          <w:szCs w:val="21"/>
        </w:rPr>
        <w:t>ouncil</w:t>
      </w:r>
      <w:r>
        <w:rPr>
          <w:rFonts w:ascii="Georgia" w:hAnsi="Georgia" w:cs="SymbolMT"/>
          <w:color w:val="000000"/>
          <w:sz w:val="21"/>
          <w:szCs w:val="21"/>
        </w:rPr>
        <w:t>s</w:t>
      </w:r>
      <w:r w:rsidR="00BF109C">
        <w:rPr>
          <w:rFonts w:ascii="Georgia" w:hAnsi="Georgia" w:cs="SymbolMT"/>
          <w:color w:val="000000"/>
          <w:sz w:val="21"/>
          <w:szCs w:val="21"/>
        </w:rPr>
        <w:t xml:space="preserve">. </w:t>
      </w:r>
      <w:r w:rsidR="00410DC5" w:rsidRPr="00775849">
        <w:rPr>
          <w:rFonts w:ascii="Georgia" w:hAnsi="Georgia" w:cs="SymbolMT"/>
          <w:color w:val="000000"/>
          <w:sz w:val="21"/>
          <w:szCs w:val="21"/>
        </w:rPr>
        <w:br/>
      </w:r>
    </w:p>
    <w:p w14:paraId="185518E6" w14:textId="368D4648" w:rsidR="006F3D8E" w:rsidRPr="006F3D8E" w:rsidRDefault="00BF109C" w:rsidP="00BF109C">
      <w:pPr>
        <w:pStyle w:val="ListParagraph"/>
        <w:numPr>
          <w:ilvl w:val="0"/>
          <w:numId w:val="1"/>
        </w:numPr>
        <w:autoSpaceDE w:val="0"/>
        <w:autoSpaceDN w:val="0"/>
        <w:adjustRightInd w:val="0"/>
        <w:rPr>
          <w:rFonts w:ascii="Georgia" w:hAnsi="Georgia" w:cs="Georgia"/>
          <w:color w:val="000000"/>
          <w:sz w:val="21"/>
          <w:szCs w:val="21"/>
        </w:rPr>
      </w:pPr>
      <w:r>
        <w:rPr>
          <w:rFonts w:ascii="Georgia" w:hAnsi="Georgia" w:cs="SymbolMT"/>
          <w:color w:val="000000"/>
          <w:sz w:val="21"/>
          <w:szCs w:val="21"/>
        </w:rPr>
        <w:t>March 30</w:t>
      </w:r>
      <w:r w:rsidR="00D3181C">
        <w:rPr>
          <w:rFonts w:ascii="Georgia" w:hAnsi="Georgia" w:cs="SymbolMT"/>
          <w:color w:val="000000"/>
          <w:sz w:val="21"/>
          <w:szCs w:val="21"/>
        </w:rPr>
        <w:t>, 2o22</w:t>
      </w:r>
      <w:r w:rsidR="00410DC5">
        <w:rPr>
          <w:rFonts w:ascii="Georgia" w:hAnsi="Georgia" w:cs="SymbolMT"/>
          <w:color w:val="000000"/>
          <w:sz w:val="21"/>
          <w:szCs w:val="21"/>
        </w:rPr>
        <w:t>-</w:t>
      </w:r>
      <w:r>
        <w:rPr>
          <w:rFonts w:ascii="Georgia" w:hAnsi="Georgia" w:cs="SymbolMT"/>
          <w:color w:val="000000"/>
          <w:sz w:val="21"/>
          <w:szCs w:val="21"/>
        </w:rPr>
        <w:t>45-day public comment period for recognized organizations ended.</w:t>
      </w:r>
      <w:r w:rsidR="0085609A">
        <w:rPr>
          <w:rFonts w:ascii="Georgia" w:hAnsi="Georgia" w:cs="SymbolMT"/>
          <w:color w:val="000000"/>
          <w:sz w:val="21"/>
          <w:szCs w:val="21"/>
        </w:rPr>
        <w:br/>
      </w:r>
    </w:p>
    <w:p w14:paraId="455474A9" w14:textId="51715B05" w:rsidR="0085609A" w:rsidRPr="0085609A" w:rsidRDefault="00DD31B1" w:rsidP="00BF109C">
      <w:pPr>
        <w:pStyle w:val="ListParagraph"/>
        <w:numPr>
          <w:ilvl w:val="0"/>
          <w:numId w:val="1"/>
        </w:numPr>
        <w:autoSpaceDE w:val="0"/>
        <w:autoSpaceDN w:val="0"/>
        <w:adjustRightInd w:val="0"/>
        <w:rPr>
          <w:rFonts w:ascii="Georgia" w:hAnsi="Georgia" w:cs="Georgia"/>
          <w:color w:val="000000"/>
          <w:sz w:val="21"/>
          <w:szCs w:val="21"/>
        </w:rPr>
      </w:pPr>
      <w:r>
        <w:rPr>
          <w:rFonts w:ascii="Georgia" w:hAnsi="Georgia" w:cs="SymbolMT"/>
          <w:color w:val="000000"/>
          <w:sz w:val="21"/>
          <w:szCs w:val="21"/>
        </w:rPr>
        <w:t>September 2</w:t>
      </w:r>
      <w:r w:rsidR="00D3181C">
        <w:rPr>
          <w:rFonts w:ascii="Georgia" w:hAnsi="Georgia" w:cs="SymbolMT"/>
          <w:color w:val="000000"/>
          <w:sz w:val="21"/>
          <w:szCs w:val="21"/>
        </w:rPr>
        <w:t>, 2022</w:t>
      </w:r>
      <w:r w:rsidR="006F3D8E">
        <w:rPr>
          <w:rFonts w:ascii="Georgia" w:hAnsi="Georgia" w:cs="SymbolMT"/>
          <w:color w:val="000000"/>
          <w:sz w:val="21"/>
          <w:szCs w:val="21"/>
        </w:rPr>
        <w:t>-</w:t>
      </w:r>
      <w:r>
        <w:rPr>
          <w:rFonts w:ascii="Georgia" w:hAnsi="Georgia" w:cs="SymbolMT"/>
          <w:color w:val="000000"/>
          <w:sz w:val="21"/>
          <w:szCs w:val="21"/>
        </w:rPr>
        <w:t>Planning Commission agenda posted to the website and emailed to the listserv</w:t>
      </w:r>
      <w:r w:rsidR="00564D3B">
        <w:rPr>
          <w:rFonts w:ascii="Georgia" w:hAnsi="Georgia" w:cs="SymbolMT"/>
          <w:color w:val="000000"/>
          <w:sz w:val="21"/>
          <w:szCs w:val="21"/>
        </w:rPr>
        <w:t>.</w:t>
      </w:r>
      <w:r w:rsidR="0085609A">
        <w:rPr>
          <w:rFonts w:ascii="Georgia" w:hAnsi="Georgia" w:cs="SymbolMT"/>
          <w:color w:val="000000"/>
          <w:sz w:val="21"/>
          <w:szCs w:val="21"/>
        </w:rPr>
        <w:br/>
      </w:r>
    </w:p>
    <w:p w14:paraId="19B3280E" w14:textId="2E65422D" w:rsidR="0085609A" w:rsidRPr="0085609A" w:rsidRDefault="00DD31B1" w:rsidP="008F3421">
      <w:pPr>
        <w:pStyle w:val="ListParagraph"/>
        <w:numPr>
          <w:ilvl w:val="0"/>
          <w:numId w:val="1"/>
        </w:numPr>
        <w:autoSpaceDE w:val="0"/>
        <w:autoSpaceDN w:val="0"/>
        <w:adjustRightInd w:val="0"/>
        <w:rPr>
          <w:rFonts w:ascii="Georgia" w:hAnsi="Georgia" w:cs="Georgia"/>
          <w:color w:val="000000"/>
          <w:sz w:val="21"/>
          <w:szCs w:val="21"/>
        </w:rPr>
      </w:pPr>
      <w:r>
        <w:rPr>
          <w:rFonts w:ascii="Georgia" w:hAnsi="Georgia" w:cs="SymbolMT"/>
          <w:color w:val="000000"/>
          <w:sz w:val="21"/>
          <w:szCs w:val="21"/>
        </w:rPr>
        <w:t>September 8</w:t>
      </w:r>
      <w:r w:rsidR="00DC6CD0">
        <w:rPr>
          <w:rFonts w:ascii="Georgia" w:hAnsi="Georgia" w:cs="SymbolMT"/>
          <w:color w:val="000000"/>
          <w:sz w:val="21"/>
          <w:szCs w:val="21"/>
        </w:rPr>
        <w:t>, 2022</w:t>
      </w:r>
      <w:r w:rsidR="0085609A">
        <w:rPr>
          <w:rFonts w:ascii="Georgia" w:hAnsi="Georgia" w:cs="SymbolMT"/>
          <w:color w:val="000000"/>
          <w:sz w:val="21"/>
          <w:szCs w:val="21"/>
        </w:rPr>
        <w:t>-</w:t>
      </w:r>
      <w:r>
        <w:rPr>
          <w:rFonts w:ascii="Georgia" w:hAnsi="Georgia" w:cs="SymbolMT"/>
          <w:color w:val="000000"/>
          <w:sz w:val="21"/>
          <w:szCs w:val="21"/>
        </w:rPr>
        <w:t>Staff report posted to Planning’s website</w:t>
      </w:r>
      <w:r w:rsidR="0085609A">
        <w:rPr>
          <w:rFonts w:ascii="Georgia" w:hAnsi="Georgia" w:cs="SymbolMT"/>
          <w:color w:val="000000"/>
          <w:sz w:val="21"/>
          <w:szCs w:val="21"/>
        </w:rPr>
        <w:t>.</w:t>
      </w:r>
      <w:r w:rsidR="0085609A">
        <w:rPr>
          <w:rFonts w:ascii="Georgia" w:hAnsi="Georgia" w:cs="SymbolMT"/>
          <w:color w:val="000000"/>
          <w:sz w:val="21"/>
          <w:szCs w:val="21"/>
        </w:rPr>
        <w:br/>
      </w:r>
    </w:p>
    <w:p w14:paraId="4B7094F0" w14:textId="0F3D3F57" w:rsidR="003E684D" w:rsidRPr="00DD31B1" w:rsidRDefault="00DD31B1" w:rsidP="00DD31B1">
      <w:pPr>
        <w:pStyle w:val="ListParagraph"/>
        <w:numPr>
          <w:ilvl w:val="0"/>
          <w:numId w:val="1"/>
        </w:numPr>
        <w:autoSpaceDE w:val="0"/>
        <w:autoSpaceDN w:val="0"/>
        <w:adjustRightInd w:val="0"/>
        <w:rPr>
          <w:rFonts w:ascii="Georgia" w:hAnsi="Georgia" w:cs="Georgia"/>
          <w:color w:val="000000"/>
          <w:sz w:val="21"/>
          <w:szCs w:val="21"/>
        </w:rPr>
      </w:pPr>
      <w:r>
        <w:rPr>
          <w:rFonts w:ascii="Georgia" w:hAnsi="Georgia" w:cs="SymbolMT"/>
          <w:color w:val="000000"/>
          <w:sz w:val="21"/>
          <w:szCs w:val="21"/>
        </w:rPr>
        <w:t>September</w:t>
      </w:r>
      <w:r w:rsidR="00E64F08">
        <w:rPr>
          <w:rFonts w:ascii="Georgia" w:hAnsi="Georgia" w:cs="SymbolMT"/>
          <w:color w:val="000000"/>
          <w:sz w:val="21"/>
          <w:szCs w:val="21"/>
        </w:rPr>
        <w:t xml:space="preserve"> 14</w:t>
      </w:r>
      <w:r w:rsidR="00DC6CD0">
        <w:rPr>
          <w:rFonts w:ascii="Georgia" w:hAnsi="Georgia" w:cs="SymbolMT"/>
          <w:color w:val="000000"/>
          <w:sz w:val="21"/>
          <w:szCs w:val="21"/>
        </w:rPr>
        <w:t>, 2022</w:t>
      </w:r>
      <w:r w:rsidR="0085609A">
        <w:rPr>
          <w:rFonts w:ascii="Georgia" w:hAnsi="Georgia" w:cs="SymbolMT"/>
          <w:color w:val="000000"/>
          <w:sz w:val="21"/>
          <w:szCs w:val="21"/>
        </w:rPr>
        <w:t>-</w:t>
      </w:r>
      <w:r w:rsidR="00E64F08">
        <w:rPr>
          <w:rFonts w:ascii="Georgia" w:hAnsi="Georgia" w:cs="SymbolMT"/>
          <w:color w:val="000000"/>
          <w:sz w:val="21"/>
          <w:szCs w:val="21"/>
        </w:rPr>
        <w:t xml:space="preserve"> Planning Commission meeting</w:t>
      </w:r>
      <w:r>
        <w:rPr>
          <w:rFonts w:ascii="Georgia" w:hAnsi="Georgia" w:cs="SymbolMT"/>
          <w:color w:val="000000"/>
          <w:sz w:val="21"/>
          <w:szCs w:val="21"/>
        </w:rPr>
        <w:t xml:space="preserve"> and public hearing</w:t>
      </w:r>
      <w:r w:rsidR="0085609A">
        <w:rPr>
          <w:rFonts w:ascii="Georgia" w:hAnsi="Georgia" w:cs="SymbolMT"/>
          <w:color w:val="000000"/>
          <w:sz w:val="21"/>
          <w:szCs w:val="21"/>
        </w:rPr>
        <w:t>.</w:t>
      </w:r>
      <w:r w:rsidR="00E64F08">
        <w:rPr>
          <w:rFonts w:ascii="Georgia" w:hAnsi="Georgia" w:cs="SymbolMT"/>
          <w:color w:val="000000"/>
          <w:sz w:val="21"/>
          <w:szCs w:val="21"/>
        </w:rPr>
        <w:t xml:space="preserve"> </w:t>
      </w:r>
      <w:r>
        <w:rPr>
          <w:rFonts w:ascii="Georgia" w:hAnsi="Georgia" w:cs="SymbolMT"/>
          <w:color w:val="000000"/>
          <w:sz w:val="21"/>
          <w:szCs w:val="21"/>
        </w:rPr>
        <w:t>Positive recommendation forwarded to the City Council.</w:t>
      </w:r>
      <w:r w:rsidR="006F3D8E" w:rsidRPr="00DD31B1">
        <w:rPr>
          <w:rFonts w:ascii="Georgia" w:hAnsi="Georgia" w:cs="SymbolMT"/>
          <w:color w:val="000000"/>
          <w:sz w:val="21"/>
          <w:szCs w:val="21"/>
        </w:rPr>
        <w:br/>
      </w:r>
    </w:p>
    <w:p w14:paraId="4F0771D9" w14:textId="309DA137" w:rsidR="00A4048B" w:rsidRPr="00A4048B" w:rsidRDefault="00B377A8" w:rsidP="00A4048B">
      <w:pPr>
        <w:pStyle w:val="ListParagraph"/>
        <w:numPr>
          <w:ilvl w:val="0"/>
          <w:numId w:val="1"/>
        </w:numPr>
        <w:autoSpaceDE w:val="0"/>
        <w:autoSpaceDN w:val="0"/>
        <w:adjustRightInd w:val="0"/>
        <w:rPr>
          <w:rFonts w:ascii="Georgia" w:hAnsi="Georgia" w:cs="Georgia"/>
          <w:color w:val="000000"/>
          <w:sz w:val="21"/>
          <w:szCs w:val="21"/>
        </w:rPr>
      </w:pPr>
      <w:r>
        <w:rPr>
          <w:rFonts w:ascii="Georgia" w:hAnsi="Georgia" w:cs="SymbolMT"/>
          <w:color w:val="000000"/>
          <w:sz w:val="21"/>
          <w:szCs w:val="21"/>
        </w:rPr>
        <w:t>September 29</w:t>
      </w:r>
      <w:r w:rsidR="003E684D" w:rsidRPr="00631918">
        <w:rPr>
          <w:rFonts w:ascii="Georgia" w:hAnsi="Georgia" w:cs="SymbolMT"/>
          <w:color w:val="000000"/>
          <w:sz w:val="21"/>
          <w:szCs w:val="21"/>
        </w:rPr>
        <w:t xml:space="preserve">, </w:t>
      </w:r>
      <w:r w:rsidR="003E684D" w:rsidRPr="00B377A8">
        <w:rPr>
          <w:rFonts w:ascii="Georgia" w:hAnsi="Georgia" w:cs="SymbolMT"/>
          <w:color w:val="000000"/>
          <w:sz w:val="21"/>
          <w:szCs w:val="21"/>
        </w:rPr>
        <w:t>2022</w:t>
      </w:r>
      <w:r w:rsidR="003E684D" w:rsidRPr="00A4048B">
        <w:rPr>
          <w:rFonts w:ascii="Georgia" w:hAnsi="Georgia" w:cs="SymbolMT"/>
          <w:color w:val="000000"/>
          <w:sz w:val="21"/>
          <w:szCs w:val="21"/>
        </w:rPr>
        <w:t>-</w:t>
      </w:r>
      <w:r w:rsidR="007F6A88">
        <w:rPr>
          <w:rFonts w:ascii="Georgia" w:hAnsi="Georgia" w:cs="SymbolMT"/>
          <w:color w:val="000000"/>
          <w:sz w:val="21"/>
          <w:szCs w:val="21"/>
        </w:rPr>
        <w:t>O</w:t>
      </w:r>
      <w:r w:rsidR="003E684D" w:rsidRPr="00A4048B">
        <w:rPr>
          <w:rFonts w:ascii="Georgia" w:hAnsi="Georgia" w:cs="SymbolMT"/>
          <w:color w:val="000000"/>
          <w:sz w:val="21"/>
          <w:szCs w:val="21"/>
        </w:rPr>
        <w:t xml:space="preserve">rdinance </w:t>
      </w:r>
      <w:r w:rsidR="007F6A88">
        <w:rPr>
          <w:rFonts w:ascii="Georgia" w:hAnsi="Georgia" w:cs="SymbolMT"/>
          <w:color w:val="000000"/>
          <w:sz w:val="21"/>
          <w:szCs w:val="21"/>
        </w:rPr>
        <w:t>requested from</w:t>
      </w:r>
      <w:r w:rsidR="003E684D" w:rsidRPr="00A4048B">
        <w:rPr>
          <w:rFonts w:ascii="Georgia" w:hAnsi="Georgia" w:cs="SymbolMT"/>
          <w:color w:val="000000"/>
          <w:sz w:val="21"/>
          <w:szCs w:val="21"/>
        </w:rPr>
        <w:t xml:space="preserve"> Attorney’s Office.</w:t>
      </w:r>
      <w:r w:rsidR="00A4048B">
        <w:rPr>
          <w:rFonts w:ascii="Georgia" w:hAnsi="Georgia" w:cs="SymbolMT"/>
          <w:color w:val="000000"/>
          <w:sz w:val="21"/>
          <w:szCs w:val="21"/>
        </w:rPr>
        <w:br/>
      </w:r>
    </w:p>
    <w:p w14:paraId="1B29BDD0" w14:textId="5EE2515A" w:rsidR="008F3421" w:rsidRPr="00A4048B" w:rsidRDefault="00B377A8" w:rsidP="00A4048B">
      <w:pPr>
        <w:pStyle w:val="ListParagraph"/>
        <w:numPr>
          <w:ilvl w:val="0"/>
          <w:numId w:val="1"/>
        </w:numPr>
        <w:autoSpaceDE w:val="0"/>
        <w:autoSpaceDN w:val="0"/>
        <w:adjustRightInd w:val="0"/>
        <w:rPr>
          <w:rFonts w:ascii="Georgia" w:hAnsi="Georgia" w:cs="Georgia"/>
          <w:color w:val="000000"/>
          <w:sz w:val="21"/>
          <w:szCs w:val="21"/>
        </w:rPr>
      </w:pPr>
      <w:r>
        <w:rPr>
          <w:rFonts w:ascii="Georgia" w:hAnsi="Georgia" w:cs="SymbolMT"/>
          <w:color w:val="000000"/>
          <w:sz w:val="21"/>
          <w:szCs w:val="21"/>
        </w:rPr>
        <w:t>November 28</w:t>
      </w:r>
      <w:r w:rsidR="00F077A4" w:rsidRPr="00631918">
        <w:rPr>
          <w:rFonts w:ascii="Georgia" w:hAnsi="Georgia" w:cs="SymbolMT"/>
          <w:color w:val="000000"/>
          <w:sz w:val="21"/>
          <w:szCs w:val="21"/>
        </w:rPr>
        <w:t xml:space="preserve">, </w:t>
      </w:r>
      <w:r w:rsidR="00F077A4" w:rsidRPr="00B377A8">
        <w:rPr>
          <w:rFonts w:ascii="Georgia" w:hAnsi="Georgia" w:cs="SymbolMT"/>
          <w:color w:val="000000"/>
          <w:sz w:val="21"/>
          <w:szCs w:val="21"/>
        </w:rPr>
        <w:t>2022</w:t>
      </w:r>
      <w:r w:rsidR="006F3D8E" w:rsidRPr="00A4048B">
        <w:rPr>
          <w:rFonts w:ascii="Georgia" w:hAnsi="Georgia" w:cs="SymbolMT"/>
          <w:color w:val="000000"/>
          <w:sz w:val="21"/>
          <w:szCs w:val="21"/>
        </w:rPr>
        <w:t>-</w:t>
      </w:r>
      <w:r w:rsidR="00A4048B" w:rsidRPr="00A4048B">
        <w:rPr>
          <w:rFonts w:ascii="Georgia" w:hAnsi="Georgia" w:cs="SymbolMT"/>
          <w:color w:val="000000"/>
          <w:sz w:val="21"/>
          <w:szCs w:val="21"/>
        </w:rPr>
        <w:t>Planning received s</w:t>
      </w:r>
      <w:r w:rsidR="00F077A4" w:rsidRPr="00A4048B">
        <w:rPr>
          <w:rFonts w:ascii="Georgia" w:hAnsi="Georgia" w:cs="SymbolMT"/>
          <w:color w:val="000000"/>
          <w:sz w:val="21"/>
          <w:szCs w:val="21"/>
        </w:rPr>
        <w:t>igned ordinance from the Attorney’s Office</w:t>
      </w:r>
      <w:r w:rsidR="00E33FED" w:rsidRPr="00A4048B">
        <w:rPr>
          <w:rFonts w:ascii="Georgia" w:hAnsi="Georgia" w:cs="SymbolMT"/>
          <w:color w:val="000000"/>
          <w:sz w:val="21"/>
          <w:szCs w:val="21"/>
        </w:rPr>
        <w:t>.</w:t>
      </w:r>
      <w:r w:rsidR="006F3D8E" w:rsidRPr="00A4048B">
        <w:rPr>
          <w:rFonts w:ascii="Georgia" w:hAnsi="Georgia" w:cs="SymbolMT"/>
          <w:color w:val="000000"/>
          <w:sz w:val="21"/>
          <w:szCs w:val="21"/>
        </w:rPr>
        <w:t xml:space="preserve"> </w:t>
      </w:r>
      <w:r w:rsidR="008F3421" w:rsidRPr="00A4048B">
        <w:rPr>
          <w:rFonts w:ascii="Georgia" w:hAnsi="Georgia" w:cs="Georgia"/>
          <w:color w:val="000000"/>
          <w:sz w:val="21"/>
          <w:szCs w:val="21"/>
          <w:highlight w:val="yellow"/>
        </w:rPr>
        <w:br/>
      </w:r>
    </w:p>
    <w:p w14:paraId="0F4998A4" w14:textId="05D400F1" w:rsidR="00982705" w:rsidRDefault="00DD31B1" w:rsidP="00282548">
      <w:pPr>
        <w:pStyle w:val="ListParagraph"/>
        <w:numPr>
          <w:ilvl w:val="0"/>
          <w:numId w:val="1"/>
        </w:numPr>
        <w:autoSpaceDE w:val="0"/>
        <w:autoSpaceDN w:val="0"/>
        <w:adjustRightInd w:val="0"/>
        <w:rPr>
          <w:rFonts w:ascii="Georgia" w:hAnsi="Georgia" w:cs="Georgia"/>
          <w:color w:val="000000"/>
          <w:sz w:val="21"/>
          <w:szCs w:val="21"/>
        </w:rPr>
      </w:pPr>
      <w:r>
        <w:rPr>
          <w:rFonts w:ascii="Georgia" w:hAnsi="Georgia" w:cs="Georgia"/>
          <w:color w:val="000000"/>
          <w:sz w:val="21"/>
          <w:szCs w:val="21"/>
        </w:rPr>
        <w:t>Dec</w:t>
      </w:r>
      <w:r w:rsidR="007F6A88">
        <w:rPr>
          <w:rFonts w:ascii="Georgia" w:hAnsi="Georgia" w:cs="Georgia"/>
          <w:color w:val="000000"/>
          <w:sz w:val="21"/>
          <w:szCs w:val="21"/>
        </w:rPr>
        <w:t xml:space="preserve">ember </w:t>
      </w:r>
      <w:r>
        <w:rPr>
          <w:rFonts w:ascii="Georgia" w:hAnsi="Georgia" w:cs="Georgia"/>
          <w:color w:val="000000"/>
          <w:sz w:val="21"/>
          <w:szCs w:val="21"/>
        </w:rPr>
        <w:t>12</w:t>
      </w:r>
      <w:r w:rsidR="00F077A4" w:rsidRPr="00BD09AC">
        <w:rPr>
          <w:rFonts w:ascii="Georgia" w:hAnsi="Georgia" w:cs="Georgia"/>
          <w:color w:val="000000"/>
          <w:sz w:val="21"/>
          <w:szCs w:val="21"/>
        </w:rPr>
        <w:t>, 2022-Transmittal received in City Council Office.</w:t>
      </w:r>
    </w:p>
    <w:p w14:paraId="6B00D577" w14:textId="77777777" w:rsidR="00982705" w:rsidRDefault="00982705">
      <w:pPr>
        <w:rPr>
          <w:rFonts w:ascii="Georgia" w:hAnsi="Georgia" w:cs="Georgia"/>
          <w:color w:val="000000"/>
          <w:sz w:val="21"/>
          <w:szCs w:val="21"/>
        </w:rPr>
      </w:pPr>
      <w:r>
        <w:rPr>
          <w:rFonts w:ascii="Georgia" w:hAnsi="Georgia" w:cs="Georgia"/>
          <w:color w:val="000000"/>
          <w:sz w:val="21"/>
          <w:szCs w:val="21"/>
        </w:rPr>
        <w:br w:type="page"/>
      </w:r>
    </w:p>
    <w:p w14:paraId="33140AE5" w14:textId="027E654C" w:rsidR="00982705" w:rsidRPr="00982705" w:rsidRDefault="00982705" w:rsidP="00982705">
      <w:pPr>
        <w:tabs>
          <w:tab w:val="left" w:pos="907"/>
          <w:tab w:val="left" w:pos="2340"/>
        </w:tabs>
        <w:spacing w:line="276" w:lineRule="auto"/>
        <w:jc w:val="center"/>
        <w:rPr>
          <w:rFonts w:ascii="Georgia" w:hAnsi="Georgia" w:cs="Arial"/>
          <w:b/>
          <w:sz w:val="28"/>
          <w:szCs w:val="28"/>
        </w:rPr>
      </w:pPr>
      <w:r w:rsidRPr="00982705">
        <w:rPr>
          <w:rFonts w:ascii="Georgia" w:hAnsi="Georgia" w:cs="Arial"/>
          <w:b/>
          <w:sz w:val="28"/>
          <w:szCs w:val="28"/>
        </w:rPr>
        <w:lastRenderedPageBreak/>
        <w:t>ATTACHMENT A:</w:t>
      </w:r>
    </w:p>
    <w:p w14:paraId="13E2C114" w14:textId="10A856EC" w:rsidR="00982705" w:rsidRPr="00982705" w:rsidRDefault="00982705" w:rsidP="00982705">
      <w:pPr>
        <w:tabs>
          <w:tab w:val="left" w:pos="907"/>
          <w:tab w:val="left" w:pos="2340"/>
        </w:tabs>
        <w:spacing w:line="276" w:lineRule="auto"/>
        <w:jc w:val="center"/>
        <w:rPr>
          <w:rFonts w:ascii="Georgia" w:hAnsi="Georgia" w:cs="Arial"/>
          <w:b/>
          <w:sz w:val="28"/>
          <w:szCs w:val="28"/>
        </w:rPr>
      </w:pPr>
      <w:r w:rsidRPr="00982705">
        <w:rPr>
          <w:rFonts w:ascii="Georgia" w:hAnsi="Georgia" w:cs="Arial"/>
          <w:b/>
          <w:sz w:val="28"/>
          <w:szCs w:val="28"/>
        </w:rPr>
        <w:t>Proposed Accessory Dwelling Unit Use</w:t>
      </w:r>
    </w:p>
    <w:p w14:paraId="4600D7F8" w14:textId="39447FAC" w:rsidR="00982705" w:rsidRDefault="00982705" w:rsidP="00982705">
      <w:pPr>
        <w:tabs>
          <w:tab w:val="left" w:pos="907"/>
          <w:tab w:val="left" w:pos="2340"/>
        </w:tabs>
        <w:spacing w:line="276" w:lineRule="auto"/>
        <w:jc w:val="center"/>
        <w:rPr>
          <w:rFonts w:ascii="Georgia" w:hAnsi="Georgia" w:cs="Arial"/>
          <w:b/>
          <w:sz w:val="20"/>
          <w:szCs w:val="20"/>
        </w:rPr>
      </w:pPr>
      <w:r>
        <w:rPr>
          <w:rFonts w:ascii="Georgia" w:hAnsi="Georgia" w:cs="Arial"/>
          <w:b/>
          <w:sz w:val="20"/>
          <w:szCs w:val="20"/>
        </w:rPr>
        <w:t xml:space="preserve"> </w:t>
      </w:r>
    </w:p>
    <w:p w14:paraId="1A0A3157" w14:textId="07326331" w:rsidR="00982705" w:rsidRPr="00A8672A" w:rsidRDefault="00982705" w:rsidP="00982705">
      <w:pPr>
        <w:tabs>
          <w:tab w:val="left" w:pos="907"/>
          <w:tab w:val="left" w:pos="2340"/>
        </w:tabs>
        <w:spacing w:line="276" w:lineRule="auto"/>
        <w:jc w:val="center"/>
        <w:rPr>
          <w:rFonts w:ascii="Georgia" w:hAnsi="Georgia" w:cs="Arial"/>
          <w:b/>
          <w:sz w:val="20"/>
          <w:szCs w:val="20"/>
        </w:rPr>
      </w:pPr>
      <w:r w:rsidRPr="00A8672A">
        <w:rPr>
          <w:rFonts w:ascii="Georgia" w:hAnsi="Georgia" w:cs="Arial"/>
          <w:b/>
          <w:sz w:val="20"/>
          <w:szCs w:val="20"/>
        </w:rPr>
        <w:t xml:space="preserve">Change from Conditional to Permitted Use </w:t>
      </w:r>
      <w:r>
        <w:rPr>
          <w:rFonts w:ascii="Georgia" w:hAnsi="Georgia" w:cs="Arial"/>
          <w:b/>
          <w:sz w:val="20"/>
          <w:szCs w:val="20"/>
        </w:rPr>
        <w:br/>
      </w:r>
      <w:r w:rsidRPr="00A8672A">
        <w:rPr>
          <w:rFonts w:ascii="Georgia" w:hAnsi="Georgia" w:cs="Arial"/>
          <w:b/>
          <w:sz w:val="20"/>
          <w:szCs w:val="20"/>
        </w:rPr>
        <w:t>in Residential Zoning Districts</w:t>
      </w:r>
    </w:p>
    <w:tbl>
      <w:tblPr>
        <w:tblStyle w:val="TableGrid"/>
        <w:tblW w:w="0" w:type="auto"/>
        <w:jc w:val="center"/>
        <w:tblLook w:val="04A0" w:firstRow="1" w:lastRow="0" w:firstColumn="1" w:lastColumn="0" w:noHBand="0" w:noVBand="1"/>
      </w:tblPr>
      <w:tblGrid>
        <w:gridCol w:w="1975"/>
        <w:gridCol w:w="5130"/>
      </w:tblGrid>
      <w:tr w:rsidR="00982705" w:rsidRPr="00C36B76" w14:paraId="72651FDE" w14:textId="77777777" w:rsidTr="00034FE1">
        <w:trPr>
          <w:jc w:val="center"/>
        </w:trPr>
        <w:tc>
          <w:tcPr>
            <w:tcW w:w="1975" w:type="dxa"/>
            <w:shd w:val="clear" w:color="auto" w:fill="C6D9F1" w:themeFill="text2" w:themeFillTint="33"/>
          </w:tcPr>
          <w:p w14:paraId="14139ADE" w14:textId="77777777" w:rsidR="00982705" w:rsidRPr="00C36B76" w:rsidRDefault="00982705" w:rsidP="004E7041">
            <w:pPr>
              <w:tabs>
                <w:tab w:val="left" w:pos="907"/>
                <w:tab w:val="left" w:pos="2340"/>
              </w:tabs>
              <w:spacing w:before="40" w:after="40" w:line="276" w:lineRule="auto"/>
              <w:rPr>
                <w:rFonts w:ascii="Georgia" w:hAnsi="Georgia" w:cs="Arial"/>
                <w:bCs/>
                <w:i/>
                <w:iCs/>
                <w:sz w:val="20"/>
                <w:szCs w:val="20"/>
              </w:rPr>
            </w:pPr>
            <w:r w:rsidRPr="00C36B76">
              <w:rPr>
                <w:rFonts w:ascii="Georgia" w:hAnsi="Georgia" w:cs="Arial"/>
                <w:bCs/>
                <w:i/>
                <w:iCs/>
                <w:sz w:val="20"/>
                <w:szCs w:val="20"/>
              </w:rPr>
              <w:t>Zoning District</w:t>
            </w:r>
          </w:p>
        </w:tc>
        <w:tc>
          <w:tcPr>
            <w:tcW w:w="5130" w:type="dxa"/>
            <w:shd w:val="clear" w:color="auto" w:fill="C6D9F1" w:themeFill="text2" w:themeFillTint="33"/>
          </w:tcPr>
          <w:p w14:paraId="4F28FC55" w14:textId="77777777" w:rsidR="00982705" w:rsidRPr="00C36B76" w:rsidRDefault="00982705" w:rsidP="004E7041">
            <w:pPr>
              <w:tabs>
                <w:tab w:val="left" w:pos="907"/>
                <w:tab w:val="left" w:pos="2340"/>
              </w:tabs>
              <w:spacing w:before="40" w:after="40" w:line="276" w:lineRule="auto"/>
              <w:rPr>
                <w:rFonts w:ascii="Georgia" w:hAnsi="Georgia" w:cs="Arial"/>
                <w:bCs/>
                <w:i/>
                <w:iCs/>
                <w:sz w:val="20"/>
                <w:szCs w:val="20"/>
              </w:rPr>
            </w:pPr>
            <w:r w:rsidRPr="00C36B76">
              <w:rPr>
                <w:rFonts w:ascii="Georgia" w:hAnsi="Georgia" w:cs="Arial"/>
                <w:bCs/>
                <w:i/>
                <w:iCs/>
                <w:sz w:val="20"/>
                <w:szCs w:val="20"/>
              </w:rPr>
              <w:t>District Name</w:t>
            </w:r>
          </w:p>
        </w:tc>
      </w:tr>
      <w:tr w:rsidR="00982705" w14:paraId="559AC17D" w14:textId="77777777" w:rsidTr="00034FE1">
        <w:trPr>
          <w:jc w:val="center"/>
        </w:trPr>
        <w:tc>
          <w:tcPr>
            <w:tcW w:w="1975" w:type="dxa"/>
          </w:tcPr>
          <w:p w14:paraId="2C84836E" w14:textId="77777777" w:rsidR="00982705" w:rsidRPr="00A8672A" w:rsidRDefault="00982705" w:rsidP="004E7041">
            <w:pPr>
              <w:tabs>
                <w:tab w:val="left" w:pos="907"/>
                <w:tab w:val="left" w:pos="2340"/>
              </w:tabs>
              <w:spacing w:before="40" w:after="40" w:line="276" w:lineRule="auto"/>
              <w:rPr>
                <w:rFonts w:ascii="Georgia" w:hAnsi="Georgia" w:cs="Arial"/>
                <w:bCs/>
                <w:sz w:val="20"/>
                <w:szCs w:val="20"/>
              </w:rPr>
            </w:pPr>
            <w:r w:rsidRPr="00A8672A">
              <w:rPr>
                <w:rFonts w:ascii="Georgia" w:hAnsi="Georgia" w:cs="Arial"/>
                <w:bCs/>
                <w:sz w:val="20"/>
                <w:szCs w:val="20"/>
              </w:rPr>
              <w:t>FR-1</w:t>
            </w:r>
          </w:p>
        </w:tc>
        <w:tc>
          <w:tcPr>
            <w:tcW w:w="5130" w:type="dxa"/>
          </w:tcPr>
          <w:p w14:paraId="72B2EF7F" w14:textId="77777777" w:rsidR="00982705" w:rsidRPr="00A8672A" w:rsidRDefault="00982705" w:rsidP="004E7041">
            <w:pPr>
              <w:tabs>
                <w:tab w:val="left" w:pos="907"/>
                <w:tab w:val="left" w:pos="2340"/>
              </w:tabs>
              <w:spacing w:before="40" w:after="40" w:line="276" w:lineRule="auto"/>
              <w:rPr>
                <w:rFonts w:ascii="Georgia" w:hAnsi="Georgia" w:cs="Arial"/>
                <w:bCs/>
                <w:sz w:val="20"/>
                <w:szCs w:val="20"/>
              </w:rPr>
            </w:pPr>
            <w:r w:rsidRPr="00A8672A">
              <w:rPr>
                <w:rFonts w:ascii="Georgia" w:hAnsi="Georgia" w:cs="Arial"/>
                <w:bCs/>
                <w:sz w:val="20"/>
                <w:szCs w:val="20"/>
              </w:rPr>
              <w:t>Foothills Estate Residential</w:t>
            </w:r>
          </w:p>
        </w:tc>
      </w:tr>
      <w:tr w:rsidR="00982705" w14:paraId="44F93A20" w14:textId="77777777" w:rsidTr="00034FE1">
        <w:trPr>
          <w:jc w:val="center"/>
        </w:trPr>
        <w:tc>
          <w:tcPr>
            <w:tcW w:w="1975" w:type="dxa"/>
          </w:tcPr>
          <w:p w14:paraId="2CFDB70C" w14:textId="77777777" w:rsidR="00982705" w:rsidRPr="00A8672A" w:rsidRDefault="00982705" w:rsidP="004E7041">
            <w:pPr>
              <w:tabs>
                <w:tab w:val="left" w:pos="907"/>
                <w:tab w:val="left" w:pos="2340"/>
              </w:tabs>
              <w:spacing w:before="40" w:after="40" w:line="276" w:lineRule="auto"/>
              <w:rPr>
                <w:rFonts w:ascii="Georgia" w:hAnsi="Georgia" w:cs="Arial"/>
                <w:bCs/>
                <w:sz w:val="20"/>
                <w:szCs w:val="20"/>
              </w:rPr>
            </w:pPr>
            <w:r w:rsidRPr="00A8672A">
              <w:rPr>
                <w:rFonts w:ascii="Georgia" w:hAnsi="Georgia" w:cs="Arial"/>
                <w:bCs/>
                <w:sz w:val="20"/>
                <w:szCs w:val="20"/>
              </w:rPr>
              <w:t>FR-2</w:t>
            </w:r>
          </w:p>
        </w:tc>
        <w:tc>
          <w:tcPr>
            <w:tcW w:w="5130" w:type="dxa"/>
          </w:tcPr>
          <w:p w14:paraId="1C640AA6" w14:textId="77777777" w:rsidR="00982705" w:rsidRPr="00A8672A" w:rsidRDefault="00982705" w:rsidP="004E7041">
            <w:pPr>
              <w:tabs>
                <w:tab w:val="left" w:pos="907"/>
                <w:tab w:val="left" w:pos="2340"/>
              </w:tabs>
              <w:spacing w:before="40" w:after="40" w:line="276" w:lineRule="auto"/>
              <w:rPr>
                <w:rFonts w:ascii="Georgia" w:hAnsi="Georgia" w:cs="Arial"/>
                <w:bCs/>
                <w:sz w:val="20"/>
                <w:szCs w:val="20"/>
              </w:rPr>
            </w:pPr>
            <w:r w:rsidRPr="00A8672A">
              <w:rPr>
                <w:rFonts w:ascii="Georgia" w:hAnsi="Georgia" w:cs="Arial"/>
                <w:bCs/>
                <w:sz w:val="20"/>
                <w:szCs w:val="20"/>
              </w:rPr>
              <w:t>Foothills Residential</w:t>
            </w:r>
          </w:p>
        </w:tc>
      </w:tr>
      <w:tr w:rsidR="00982705" w14:paraId="5431B444" w14:textId="77777777" w:rsidTr="00034FE1">
        <w:trPr>
          <w:jc w:val="center"/>
        </w:trPr>
        <w:tc>
          <w:tcPr>
            <w:tcW w:w="1975" w:type="dxa"/>
          </w:tcPr>
          <w:p w14:paraId="2837C3D4" w14:textId="77777777" w:rsidR="00982705" w:rsidRPr="00A8672A" w:rsidRDefault="00982705" w:rsidP="004E7041">
            <w:pPr>
              <w:tabs>
                <w:tab w:val="left" w:pos="907"/>
                <w:tab w:val="left" w:pos="2340"/>
              </w:tabs>
              <w:spacing w:before="40" w:after="40" w:line="276" w:lineRule="auto"/>
              <w:rPr>
                <w:rFonts w:ascii="Georgia" w:hAnsi="Georgia" w:cs="Arial"/>
                <w:bCs/>
                <w:sz w:val="20"/>
                <w:szCs w:val="20"/>
              </w:rPr>
            </w:pPr>
            <w:r w:rsidRPr="00A8672A">
              <w:rPr>
                <w:rFonts w:ascii="Georgia" w:hAnsi="Georgia" w:cs="Arial"/>
                <w:bCs/>
                <w:sz w:val="20"/>
                <w:szCs w:val="20"/>
              </w:rPr>
              <w:t>FR-3</w:t>
            </w:r>
          </w:p>
        </w:tc>
        <w:tc>
          <w:tcPr>
            <w:tcW w:w="5130" w:type="dxa"/>
          </w:tcPr>
          <w:p w14:paraId="7E606C8F" w14:textId="77777777" w:rsidR="00982705" w:rsidRPr="00A8672A" w:rsidRDefault="00982705" w:rsidP="004E7041">
            <w:pPr>
              <w:tabs>
                <w:tab w:val="left" w:pos="907"/>
                <w:tab w:val="left" w:pos="2340"/>
              </w:tabs>
              <w:spacing w:before="40" w:after="40" w:line="276" w:lineRule="auto"/>
              <w:rPr>
                <w:rFonts w:ascii="Georgia" w:hAnsi="Georgia" w:cs="Arial"/>
                <w:bCs/>
                <w:sz w:val="20"/>
                <w:szCs w:val="20"/>
              </w:rPr>
            </w:pPr>
            <w:r w:rsidRPr="00A8672A">
              <w:rPr>
                <w:rFonts w:ascii="Georgia" w:hAnsi="Georgia" w:cs="Arial"/>
                <w:bCs/>
                <w:sz w:val="20"/>
                <w:szCs w:val="20"/>
              </w:rPr>
              <w:t>Foothills Residential</w:t>
            </w:r>
          </w:p>
        </w:tc>
      </w:tr>
      <w:tr w:rsidR="00982705" w14:paraId="74042584" w14:textId="77777777" w:rsidTr="00034FE1">
        <w:trPr>
          <w:jc w:val="center"/>
        </w:trPr>
        <w:tc>
          <w:tcPr>
            <w:tcW w:w="1975" w:type="dxa"/>
          </w:tcPr>
          <w:p w14:paraId="11DD7A89" w14:textId="77777777" w:rsidR="00982705" w:rsidRPr="00A8672A" w:rsidRDefault="00982705" w:rsidP="004E7041">
            <w:pPr>
              <w:tabs>
                <w:tab w:val="left" w:pos="907"/>
                <w:tab w:val="left" w:pos="2340"/>
              </w:tabs>
              <w:spacing w:before="40" w:after="40" w:line="276" w:lineRule="auto"/>
              <w:rPr>
                <w:rFonts w:ascii="Georgia" w:hAnsi="Georgia" w:cs="Arial"/>
                <w:bCs/>
                <w:sz w:val="20"/>
                <w:szCs w:val="20"/>
              </w:rPr>
            </w:pPr>
            <w:r w:rsidRPr="00A8672A">
              <w:rPr>
                <w:rFonts w:ascii="Georgia" w:hAnsi="Georgia" w:cs="Arial"/>
                <w:bCs/>
                <w:sz w:val="20"/>
                <w:szCs w:val="20"/>
              </w:rPr>
              <w:t>R-1/12,000</w:t>
            </w:r>
          </w:p>
        </w:tc>
        <w:tc>
          <w:tcPr>
            <w:tcW w:w="5130" w:type="dxa"/>
          </w:tcPr>
          <w:p w14:paraId="78B28779" w14:textId="77777777" w:rsidR="00982705" w:rsidRPr="00A8672A" w:rsidRDefault="00982705" w:rsidP="004E7041">
            <w:pPr>
              <w:tabs>
                <w:tab w:val="left" w:pos="907"/>
                <w:tab w:val="left" w:pos="2340"/>
              </w:tabs>
              <w:spacing w:before="40" w:after="40" w:line="276" w:lineRule="auto"/>
              <w:rPr>
                <w:rFonts w:ascii="Georgia" w:hAnsi="Georgia" w:cs="Arial"/>
                <w:bCs/>
                <w:sz w:val="20"/>
                <w:szCs w:val="20"/>
              </w:rPr>
            </w:pPr>
            <w:r w:rsidRPr="00A8672A">
              <w:rPr>
                <w:rFonts w:ascii="Georgia" w:hAnsi="Georgia" w:cs="Arial"/>
                <w:bCs/>
                <w:sz w:val="20"/>
                <w:szCs w:val="20"/>
              </w:rPr>
              <w:t>Single-Family Residential</w:t>
            </w:r>
          </w:p>
        </w:tc>
      </w:tr>
      <w:tr w:rsidR="00982705" w14:paraId="20367A7B" w14:textId="77777777" w:rsidTr="00034FE1">
        <w:trPr>
          <w:jc w:val="center"/>
        </w:trPr>
        <w:tc>
          <w:tcPr>
            <w:tcW w:w="1975" w:type="dxa"/>
          </w:tcPr>
          <w:p w14:paraId="5E201CD5" w14:textId="77777777" w:rsidR="00982705" w:rsidRPr="00A8672A" w:rsidRDefault="00982705" w:rsidP="004E7041">
            <w:pPr>
              <w:tabs>
                <w:tab w:val="left" w:pos="907"/>
                <w:tab w:val="left" w:pos="2340"/>
              </w:tabs>
              <w:spacing w:before="40" w:after="40" w:line="276" w:lineRule="auto"/>
              <w:rPr>
                <w:rFonts w:ascii="Georgia" w:hAnsi="Georgia" w:cs="Arial"/>
                <w:bCs/>
                <w:sz w:val="20"/>
                <w:szCs w:val="20"/>
              </w:rPr>
            </w:pPr>
            <w:r w:rsidRPr="00A8672A">
              <w:rPr>
                <w:rFonts w:ascii="Georgia" w:hAnsi="Georgia" w:cs="Arial"/>
                <w:bCs/>
                <w:sz w:val="20"/>
                <w:szCs w:val="20"/>
              </w:rPr>
              <w:t>R-1/7,000</w:t>
            </w:r>
          </w:p>
        </w:tc>
        <w:tc>
          <w:tcPr>
            <w:tcW w:w="5130" w:type="dxa"/>
          </w:tcPr>
          <w:p w14:paraId="10FEF62B" w14:textId="77777777" w:rsidR="00982705" w:rsidRPr="00A8672A" w:rsidRDefault="00982705" w:rsidP="004E7041">
            <w:pPr>
              <w:tabs>
                <w:tab w:val="left" w:pos="907"/>
                <w:tab w:val="left" w:pos="2340"/>
              </w:tabs>
              <w:spacing w:before="40" w:after="40" w:line="276" w:lineRule="auto"/>
              <w:rPr>
                <w:rFonts w:ascii="Georgia" w:hAnsi="Georgia" w:cs="Arial"/>
                <w:bCs/>
                <w:sz w:val="20"/>
                <w:szCs w:val="20"/>
              </w:rPr>
            </w:pPr>
            <w:r w:rsidRPr="00A8672A">
              <w:rPr>
                <w:rFonts w:ascii="Georgia" w:hAnsi="Georgia" w:cs="Arial"/>
                <w:bCs/>
                <w:sz w:val="20"/>
                <w:szCs w:val="20"/>
              </w:rPr>
              <w:t>Single-Family Residential</w:t>
            </w:r>
          </w:p>
        </w:tc>
      </w:tr>
      <w:tr w:rsidR="00982705" w14:paraId="4BFC4BC5" w14:textId="77777777" w:rsidTr="00034FE1">
        <w:trPr>
          <w:jc w:val="center"/>
        </w:trPr>
        <w:tc>
          <w:tcPr>
            <w:tcW w:w="1975" w:type="dxa"/>
          </w:tcPr>
          <w:p w14:paraId="650596A0" w14:textId="77777777" w:rsidR="00982705" w:rsidRPr="00A8672A" w:rsidRDefault="00982705" w:rsidP="004E7041">
            <w:pPr>
              <w:tabs>
                <w:tab w:val="left" w:pos="907"/>
                <w:tab w:val="left" w:pos="2340"/>
              </w:tabs>
              <w:spacing w:before="40" w:after="40" w:line="276" w:lineRule="auto"/>
              <w:rPr>
                <w:rFonts w:ascii="Georgia" w:hAnsi="Georgia" w:cs="Arial"/>
                <w:bCs/>
                <w:sz w:val="20"/>
                <w:szCs w:val="20"/>
              </w:rPr>
            </w:pPr>
            <w:r w:rsidRPr="00A8672A">
              <w:rPr>
                <w:rFonts w:ascii="Georgia" w:hAnsi="Georgia" w:cs="Arial"/>
                <w:bCs/>
                <w:sz w:val="20"/>
                <w:szCs w:val="20"/>
              </w:rPr>
              <w:t>R-1/5,000</w:t>
            </w:r>
          </w:p>
        </w:tc>
        <w:tc>
          <w:tcPr>
            <w:tcW w:w="5130" w:type="dxa"/>
          </w:tcPr>
          <w:p w14:paraId="22705F14" w14:textId="77777777" w:rsidR="00982705" w:rsidRPr="00A8672A" w:rsidRDefault="00982705" w:rsidP="004E7041">
            <w:pPr>
              <w:tabs>
                <w:tab w:val="left" w:pos="907"/>
                <w:tab w:val="left" w:pos="2340"/>
              </w:tabs>
              <w:spacing w:before="40" w:after="40" w:line="276" w:lineRule="auto"/>
              <w:rPr>
                <w:rFonts w:ascii="Georgia" w:hAnsi="Georgia" w:cs="Arial"/>
                <w:bCs/>
                <w:sz w:val="20"/>
                <w:szCs w:val="20"/>
              </w:rPr>
            </w:pPr>
            <w:r w:rsidRPr="00A8672A">
              <w:rPr>
                <w:rFonts w:ascii="Georgia" w:hAnsi="Georgia" w:cs="Arial"/>
                <w:bCs/>
                <w:sz w:val="20"/>
                <w:szCs w:val="20"/>
              </w:rPr>
              <w:t>Single-Family Residential</w:t>
            </w:r>
          </w:p>
        </w:tc>
      </w:tr>
    </w:tbl>
    <w:p w14:paraId="28F3A5AD" w14:textId="77777777" w:rsidR="00982705" w:rsidRDefault="00982705" w:rsidP="00982705">
      <w:pPr>
        <w:tabs>
          <w:tab w:val="left" w:pos="907"/>
          <w:tab w:val="left" w:pos="2340"/>
        </w:tabs>
        <w:spacing w:line="276" w:lineRule="auto"/>
        <w:rPr>
          <w:rFonts w:ascii="Georgia" w:hAnsi="Georgia" w:cs="Arial"/>
          <w:bCs/>
          <w:sz w:val="21"/>
          <w:szCs w:val="21"/>
        </w:rPr>
      </w:pPr>
    </w:p>
    <w:p w14:paraId="2627A0E9" w14:textId="77777777" w:rsidR="00982705" w:rsidRDefault="00982705" w:rsidP="00982705">
      <w:pPr>
        <w:tabs>
          <w:tab w:val="left" w:pos="907"/>
          <w:tab w:val="left" w:pos="2340"/>
        </w:tabs>
        <w:spacing w:line="276" w:lineRule="auto"/>
        <w:jc w:val="center"/>
        <w:rPr>
          <w:rFonts w:ascii="Georgia" w:hAnsi="Georgia" w:cs="Arial"/>
          <w:b/>
          <w:sz w:val="20"/>
          <w:szCs w:val="20"/>
        </w:rPr>
      </w:pPr>
      <w:r w:rsidRPr="00A8672A">
        <w:rPr>
          <w:rFonts w:ascii="Georgia" w:hAnsi="Georgia" w:cs="Arial"/>
          <w:b/>
          <w:sz w:val="20"/>
          <w:szCs w:val="20"/>
        </w:rPr>
        <w:t>Continue to Be Permitted</w:t>
      </w:r>
    </w:p>
    <w:p w14:paraId="5954D3EC" w14:textId="77777777" w:rsidR="00982705" w:rsidRPr="0041483E" w:rsidRDefault="00982705" w:rsidP="00982705">
      <w:pPr>
        <w:tabs>
          <w:tab w:val="left" w:pos="907"/>
          <w:tab w:val="left" w:pos="2340"/>
        </w:tabs>
        <w:spacing w:line="276" w:lineRule="auto"/>
        <w:jc w:val="center"/>
        <w:rPr>
          <w:rFonts w:ascii="Georgia" w:hAnsi="Georgia" w:cs="Arial"/>
          <w:bCs/>
          <w:i/>
          <w:iCs/>
          <w:sz w:val="20"/>
          <w:szCs w:val="20"/>
        </w:rPr>
      </w:pPr>
      <w:r w:rsidRPr="0041483E">
        <w:rPr>
          <w:rFonts w:ascii="Georgia" w:hAnsi="Georgia" w:cs="Arial"/>
          <w:bCs/>
          <w:i/>
          <w:iCs/>
          <w:sz w:val="20"/>
          <w:szCs w:val="20"/>
        </w:rPr>
        <w:t>Residential Zoning Districts</w:t>
      </w:r>
    </w:p>
    <w:tbl>
      <w:tblPr>
        <w:tblStyle w:val="TableGrid"/>
        <w:tblW w:w="0" w:type="auto"/>
        <w:jc w:val="center"/>
        <w:tblLook w:val="04A0" w:firstRow="1" w:lastRow="0" w:firstColumn="1" w:lastColumn="0" w:noHBand="0" w:noVBand="1"/>
      </w:tblPr>
      <w:tblGrid>
        <w:gridCol w:w="2065"/>
        <w:gridCol w:w="5040"/>
      </w:tblGrid>
      <w:tr w:rsidR="00982705" w14:paraId="30A95536" w14:textId="77777777" w:rsidTr="00034FE1">
        <w:trPr>
          <w:jc w:val="center"/>
        </w:trPr>
        <w:tc>
          <w:tcPr>
            <w:tcW w:w="2065" w:type="dxa"/>
            <w:shd w:val="clear" w:color="auto" w:fill="C6D9F1" w:themeFill="text2" w:themeFillTint="33"/>
          </w:tcPr>
          <w:p w14:paraId="2652F74D" w14:textId="77777777" w:rsidR="00982705" w:rsidRPr="0041483E" w:rsidRDefault="00982705" w:rsidP="004E7041">
            <w:pPr>
              <w:tabs>
                <w:tab w:val="left" w:pos="907"/>
                <w:tab w:val="left" w:pos="2340"/>
              </w:tabs>
              <w:spacing w:before="40" w:after="40" w:line="276" w:lineRule="auto"/>
              <w:rPr>
                <w:rFonts w:ascii="Georgia" w:hAnsi="Georgia" w:cs="Arial"/>
                <w:bCs/>
                <w:i/>
                <w:iCs/>
                <w:sz w:val="20"/>
                <w:szCs w:val="20"/>
              </w:rPr>
            </w:pPr>
            <w:r w:rsidRPr="0041483E">
              <w:rPr>
                <w:rFonts w:ascii="Georgia" w:hAnsi="Georgia" w:cs="Arial"/>
                <w:bCs/>
                <w:i/>
                <w:iCs/>
                <w:sz w:val="20"/>
                <w:szCs w:val="20"/>
              </w:rPr>
              <w:t xml:space="preserve">Zoning District </w:t>
            </w:r>
          </w:p>
        </w:tc>
        <w:tc>
          <w:tcPr>
            <w:tcW w:w="5040" w:type="dxa"/>
            <w:shd w:val="clear" w:color="auto" w:fill="C6D9F1" w:themeFill="text2" w:themeFillTint="33"/>
          </w:tcPr>
          <w:p w14:paraId="57E61465" w14:textId="77777777" w:rsidR="00982705" w:rsidRPr="0041483E" w:rsidRDefault="00982705" w:rsidP="004E7041">
            <w:pPr>
              <w:tabs>
                <w:tab w:val="left" w:pos="907"/>
                <w:tab w:val="left" w:pos="2340"/>
              </w:tabs>
              <w:spacing w:before="40" w:after="40" w:line="276" w:lineRule="auto"/>
              <w:rPr>
                <w:rFonts w:ascii="Georgia" w:hAnsi="Georgia" w:cs="Arial"/>
                <w:bCs/>
                <w:i/>
                <w:iCs/>
                <w:sz w:val="20"/>
                <w:szCs w:val="20"/>
              </w:rPr>
            </w:pPr>
            <w:r w:rsidRPr="0041483E">
              <w:rPr>
                <w:rFonts w:ascii="Georgia" w:hAnsi="Georgia" w:cs="Arial"/>
                <w:bCs/>
                <w:i/>
                <w:iCs/>
                <w:sz w:val="20"/>
                <w:szCs w:val="20"/>
              </w:rPr>
              <w:t>Name of District</w:t>
            </w:r>
          </w:p>
        </w:tc>
      </w:tr>
      <w:tr w:rsidR="00982705" w:rsidRPr="0041483E" w14:paraId="2244364C" w14:textId="77777777" w:rsidTr="00034FE1">
        <w:trPr>
          <w:jc w:val="center"/>
        </w:trPr>
        <w:tc>
          <w:tcPr>
            <w:tcW w:w="2065" w:type="dxa"/>
          </w:tcPr>
          <w:p w14:paraId="6B36CF62"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SR-1 &amp; SR-1A</w:t>
            </w:r>
          </w:p>
        </w:tc>
        <w:tc>
          <w:tcPr>
            <w:tcW w:w="5040" w:type="dxa"/>
          </w:tcPr>
          <w:p w14:paraId="30BEC97B"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Special Development Pattern Residential</w:t>
            </w:r>
          </w:p>
        </w:tc>
      </w:tr>
      <w:tr w:rsidR="00982705" w:rsidRPr="0041483E" w14:paraId="0D1C505D" w14:textId="77777777" w:rsidTr="00034FE1">
        <w:trPr>
          <w:jc w:val="center"/>
        </w:trPr>
        <w:tc>
          <w:tcPr>
            <w:tcW w:w="2065" w:type="dxa"/>
          </w:tcPr>
          <w:p w14:paraId="2DE3C772"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SR-3</w:t>
            </w:r>
          </w:p>
        </w:tc>
        <w:tc>
          <w:tcPr>
            <w:tcW w:w="5040" w:type="dxa"/>
          </w:tcPr>
          <w:p w14:paraId="16671EFB"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Special Development Pattern Residential</w:t>
            </w:r>
          </w:p>
        </w:tc>
      </w:tr>
      <w:tr w:rsidR="00982705" w:rsidRPr="0041483E" w14:paraId="06F8CA74" w14:textId="77777777" w:rsidTr="00034FE1">
        <w:trPr>
          <w:jc w:val="center"/>
        </w:trPr>
        <w:tc>
          <w:tcPr>
            <w:tcW w:w="2065" w:type="dxa"/>
          </w:tcPr>
          <w:p w14:paraId="1243B6B6"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R-2</w:t>
            </w:r>
          </w:p>
        </w:tc>
        <w:tc>
          <w:tcPr>
            <w:tcW w:w="5040" w:type="dxa"/>
          </w:tcPr>
          <w:p w14:paraId="4AC51D10"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Single- and Two-Family Residential</w:t>
            </w:r>
          </w:p>
        </w:tc>
      </w:tr>
      <w:tr w:rsidR="00982705" w:rsidRPr="0041483E" w14:paraId="5A9823BA" w14:textId="77777777" w:rsidTr="00034FE1">
        <w:trPr>
          <w:jc w:val="center"/>
        </w:trPr>
        <w:tc>
          <w:tcPr>
            <w:tcW w:w="2065" w:type="dxa"/>
          </w:tcPr>
          <w:p w14:paraId="117B7D3D"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RMF-30</w:t>
            </w:r>
          </w:p>
        </w:tc>
        <w:tc>
          <w:tcPr>
            <w:tcW w:w="5040" w:type="dxa"/>
          </w:tcPr>
          <w:p w14:paraId="4980505F"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Low Density Multi-Family Residential</w:t>
            </w:r>
          </w:p>
        </w:tc>
      </w:tr>
      <w:tr w:rsidR="00982705" w:rsidRPr="0041483E" w14:paraId="59DB5443" w14:textId="77777777" w:rsidTr="00034FE1">
        <w:trPr>
          <w:jc w:val="center"/>
        </w:trPr>
        <w:tc>
          <w:tcPr>
            <w:tcW w:w="2065" w:type="dxa"/>
          </w:tcPr>
          <w:p w14:paraId="199F80E5"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RMF-35</w:t>
            </w:r>
          </w:p>
        </w:tc>
        <w:tc>
          <w:tcPr>
            <w:tcW w:w="5040" w:type="dxa"/>
          </w:tcPr>
          <w:p w14:paraId="1720A15E"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Moderate Density Multi-Family Residential</w:t>
            </w:r>
          </w:p>
        </w:tc>
      </w:tr>
      <w:tr w:rsidR="00982705" w:rsidRPr="0041483E" w14:paraId="74C3A1A0" w14:textId="77777777" w:rsidTr="00034FE1">
        <w:trPr>
          <w:jc w:val="center"/>
        </w:trPr>
        <w:tc>
          <w:tcPr>
            <w:tcW w:w="2065" w:type="dxa"/>
          </w:tcPr>
          <w:p w14:paraId="4E3C6242"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RMF-45</w:t>
            </w:r>
          </w:p>
        </w:tc>
        <w:tc>
          <w:tcPr>
            <w:tcW w:w="5040" w:type="dxa"/>
          </w:tcPr>
          <w:p w14:paraId="7D926899"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Moderate/High-Density Multi-Family Residential</w:t>
            </w:r>
          </w:p>
        </w:tc>
      </w:tr>
      <w:tr w:rsidR="00982705" w:rsidRPr="0041483E" w14:paraId="2A0F3DA3" w14:textId="77777777" w:rsidTr="00034FE1">
        <w:trPr>
          <w:jc w:val="center"/>
        </w:trPr>
        <w:tc>
          <w:tcPr>
            <w:tcW w:w="2065" w:type="dxa"/>
          </w:tcPr>
          <w:p w14:paraId="101C74A2"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RMF-75</w:t>
            </w:r>
          </w:p>
        </w:tc>
        <w:tc>
          <w:tcPr>
            <w:tcW w:w="5040" w:type="dxa"/>
          </w:tcPr>
          <w:p w14:paraId="2EB327EB"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High-Density Multi-Family Residential</w:t>
            </w:r>
          </w:p>
        </w:tc>
      </w:tr>
      <w:tr w:rsidR="00982705" w:rsidRPr="0041483E" w14:paraId="76AF8C81" w14:textId="77777777" w:rsidTr="00034FE1">
        <w:trPr>
          <w:jc w:val="center"/>
        </w:trPr>
        <w:tc>
          <w:tcPr>
            <w:tcW w:w="2065" w:type="dxa"/>
          </w:tcPr>
          <w:p w14:paraId="25BC52D5"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RB</w:t>
            </w:r>
          </w:p>
        </w:tc>
        <w:tc>
          <w:tcPr>
            <w:tcW w:w="5040" w:type="dxa"/>
          </w:tcPr>
          <w:p w14:paraId="44C28D32"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Residential/Business</w:t>
            </w:r>
          </w:p>
        </w:tc>
      </w:tr>
      <w:tr w:rsidR="00982705" w:rsidRPr="0041483E" w14:paraId="1AD9CC33" w14:textId="77777777" w:rsidTr="00034FE1">
        <w:trPr>
          <w:jc w:val="center"/>
        </w:trPr>
        <w:tc>
          <w:tcPr>
            <w:tcW w:w="2065" w:type="dxa"/>
          </w:tcPr>
          <w:p w14:paraId="47AE2CCB"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R-MU-35</w:t>
            </w:r>
          </w:p>
        </w:tc>
        <w:tc>
          <w:tcPr>
            <w:tcW w:w="5040" w:type="dxa"/>
          </w:tcPr>
          <w:p w14:paraId="7FF9525E"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Residential/Mixed Use</w:t>
            </w:r>
          </w:p>
        </w:tc>
      </w:tr>
      <w:tr w:rsidR="00982705" w:rsidRPr="0041483E" w14:paraId="1B3F7A99" w14:textId="77777777" w:rsidTr="00034FE1">
        <w:trPr>
          <w:jc w:val="center"/>
        </w:trPr>
        <w:tc>
          <w:tcPr>
            <w:tcW w:w="2065" w:type="dxa"/>
          </w:tcPr>
          <w:p w14:paraId="307B714F"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R-MU-45</w:t>
            </w:r>
          </w:p>
        </w:tc>
        <w:tc>
          <w:tcPr>
            <w:tcW w:w="5040" w:type="dxa"/>
          </w:tcPr>
          <w:p w14:paraId="0AB6A0B2"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Residential/Mixed Use</w:t>
            </w:r>
          </w:p>
        </w:tc>
      </w:tr>
      <w:tr w:rsidR="00982705" w:rsidRPr="0041483E" w14:paraId="5423AD5F" w14:textId="77777777" w:rsidTr="00034FE1">
        <w:trPr>
          <w:jc w:val="center"/>
        </w:trPr>
        <w:tc>
          <w:tcPr>
            <w:tcW w:w="2065" w:type="dxa"/>
          </w:tcPr>
          <w:p w14:paraId="6D4F0051"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R-MU</w:t>
            </w:r>
          </w:p>
        </w:tc>
        <w:tc>
          <w:tcPr>
            <w:tcW w:w="5040" w:type="dxa"/>
          </w:tcPr>
          <w:p w14:paraId="0ACC213C"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Residential/Mixed Use</w:t>
            </w:r>
          </w:p>
        </w:tc>
      </w:tr>
      <w:tr w:rsidR="00982705" w:rsidRPr="0041483E" w14:paraId="1F24909D" w14:textId="77777777" w:rsidTr="00034FE1">
        <w:trPr>
          <w:jc w:val="center"/>
        </w:trPr>
        <w:tc>
          <w:tcPr>
            <w:tcW w:w="2065" w:type="dxa"/>
          </w:tcPr>
          <w:p w14:paraId="77BF06A6"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RO</w:t>
            </w:r>
          </w:p>
        </w:tc>
        <w:tc>
          <w:tcPr>
            <w:tcW w:w="5040" w:type="dxa"/>
          </w:tcPr>
          <w:p w14:paraId="766F1925" w14:textId="77777777" w:rsidR="00982705" w:rsidRPr="0041483E" w:rsidRDefault="00982705" w:rsidP="004E7041">
            <w:pPr>
              <w:tabs>
                <w:tab w:val="left" w:pos="907"/>
                <w:tab w:val="left" w:pos="2340"/>
              </w:tabs>
              <w:spacing w:before="40" w:after="40" w:line="276" w:lineRule="auto"/>
              <w:rPr>
                <w:rFonts w:ascii="Georgia" w:hAnsi="Georgia" w:cs="Arial"/>
                <w:bCs/>
                <w:sz w:val="20"/>
                <w:szCs w:val="20"/>
              </w:rPr>
            </w:pPr>
            <w:r w:rsidRPr="0041483E">
              <w:rPr>
                <w:rFonts w:ascii="Georgia" w:hAnsi="Georgia" w:cs="Arial"/>
                <w:bCs/>
                <w:sz w:val="20"/>
                <w:szCs w:val="20"/>
              </w:rPr>
              <w:t>Residential/Office</w:t>
            </w:r>
          </w:p>
        </w:tc>
      </w:tr>
    </w:tbl>
    <w:p w14:paraId="58CC875D" w14:textId="77777777" w:rsidR="00982705" w:rsidRDefault="00982705" w:rsidP="00982705">
      <w:pPr>
        <w:tabs>
          <w:tab w:val="left" w:pos="907"/>
          <w:tab w:val="left" w:pos="2340"/>
        </w:tabs>
        <w:spacing w:line="276" w:lineRule="auto"/>
        <w:rPr>
          <w:rFonts w:ascii="Georgia" w:hAnsi="Georgia" w:cs="Arial"/>
          <w:bCs/>
          <w:sz w:val="21"/>
          <w:szCs w:val="21"/>
        </w:rPr>
      </w:pPr>
    </w:p>
    <w:p w14:paraId="3971DAB2" w14:textId="77777777" w:rsidR="00982705" w:rsidRPr="0041483E" w:rsidRDefault="00982705" w:rsidP="00982705">
      <w:pPr>
        <w:tabs>
          <w:tab w:val="left" w:pos="907"/>
          <w:tab w:val="left" w:pos="2340"/>
        </w:tabs>
        <w:spacing w:line="276" w:lineRule="auto"/>
        <w:jc w:val="center"/>
        <w:rPr>
          <w:rFonts w:ascii="Georgia" w:hAnsi="Georgia" w:cs="Arial"/>
          <w:bCs/>
          <w:i/>
          <w:iCs/>
          <w:sz w:val="21"/>
          <w:szCs w:val="21"/>
        </w:rPr>
      </w:pPr>
      <w:r w:rsidRPr="0041483E">
        <w:rPr>
          <w:rFonts w:ascii="Georgia" w:hAnsi="Georgia" w:cs="Arial"/>
          <w:bCs/>
          <w:i/>
          <w:iCs/>
          <w:sz w:val="21"/>
          <w:szCs w:val="21"/>
        </w:rPr>
        <w:t>Special Purpose Districts</w:t>
      </w:r>
    </w:p>
    <w:tbl>
      <w:tblPr>
        <w:tblStyle w:val="TableGrid"/>
        <w:tblW w:w="0" w:type="auto"/>
        <w:jc w:val="center"/>
        <w:tblLook w:val="04A0" w:firstRow="1" w:lastRow="0" w:firstColumn="1" w:lastColumn="0" w:noHBand="0" w:noVBand="1"/>
      </w:tblPr>
      <w:tblGrid>
        <w:gridCol w:w="2065"/>
        <w:gridCol w:w="5040"/>
      </w:tblGrid>
      <w:tr w:rsidR="00982705" w:rsidRPr="00C36B76" w14:paraId="2E88C327" w14:textId="77777777" w:rsidTr="00034FE1">
        <w:trPr>
          <w:jc w:val="center"/>
        </w:trPr>
        <w:tc>
          <w:tcPr>
            <w:tcW w:w="2065" w:type="dxa"/>
            <w:shd w:val="clear" w:color="auto" w:fill="C6D9F1" w:themeFill="text2" w:themeFillTint="33"/>
          </w:tcPr>
          <w:p w14:paraId="5FDFA552" w14:textId="77777777" w:rsidR="00982705" w:rsidRPr="00C36B76" w:rsidRDefault="00982705" w:rsidP="004E7041">
            <w:pPr>
              <w:tabs>
                <w:tab w:val="left" w:pos="907"/>
                <w:tab w:val="left" w:pos="2340"/>
              </w:tabs>
              <w:spacing w:before="40" w:after="40" w:line="276" w:lineRule="auto"/>
              <w:rPr>
                <w:rFonts w:ascii="Georgia" w:hAnsi="Georgia" w:cs="Arial"/>
                <w:bCs/>
                <w:i/>
                <w:iCs/>
                <w:sz w:val="21"/>
                <w:szCs w:val="21"/>
              </w:rPr>
            </w:pPr>
            <w:r w:rsidRPr="00C36B76">
              <w:rPr>
                <w:rFonts w:ascii="Georgia" w:hAnsi="Georgia" w:cs="Arial"/>
                <w:bCs/>
                <w:i/>
                <w:iCs/>
                <w:sz w:val="21"/>
                <w:szCs w:val="21"/>
              </w:rPr>
              <w:t>Zoning District</w:t>
            </w:r>
          </w:p>
        </w:tc>
        <w:tc>
          <w:tcPr>
            <w:tcW w:w="5040" w:type="dxa"/>
            <w:shd w:val="clear" w:color="auto" w:fill="C6D9F1" w:themeFill="text2" w:themeFillTint="33"/>
          </w:tcPr>
          <w:p w14:paraId="21D61FA5" w14:textId="77777777" w:rsidR="00982705" w:rsidRPr="00C36B76" w:rsidRDefault="00982705" w:rsidP="004E7041">
            <w:pPr>
              <w:tabs>
                <w:tab w:val="left" w:pos="907"/>
                <w:tab w:val="left" w:pos="2340"/>
              </w:tabs>
              <w:spacing w:before="40" w:after="40" w:line="276" w:lineRule="auto"/>
              <w:rPr>
                <w:rFonts w:ascii="Georgia" w:hAnsi="Georgia" w:cs="Arial"/>
                <w:bCs/>
                <w:i/>
                <w:iCs/>
                <w:sz w:val="21"/>
                <w:szCs w:val="21"/>
              </w:rPr>
            </w:pPr>
            <w:r w:rsidRPr="00C36B76">
              <w:rPr>
                <w:rFonts w:ascii="Georgia" w:hAnsi="Georgia" w:cs="Arial"/>
                <w:bCs/>
                <w:i/>
                <w:iCs/>
                <w:sz w:val="21"/>
                <w:szCs w:val="21"/>
              </w:rPr>
              <w:t>Name of District</w:t>
            </w:r>
          </w:p>
        </w:tc>
      </w:tr>
      <w:tr w:rsidR="00982705" w14:paraId="2D639862" w14:textId="77777777" w:rsidTr="00034FE1">
        <w:trPr>
          <w:jc w:val="center"/>
        </w:trPr>
        <w:tc>
          <w:tcPr>
            <w:tcW w:w="2065" w:type="dxa"/>
          </w:tcPr>
          <w:p w14:paraId="4FB36A36"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FP</w:t>
            </w:r>
          </w:p>
        </w:tc>
        <w:tc>
          <w:tcPr>
            <w:tcW w:w="5040" w:type="dxa"/>
          </w:tcPr>
          <w:p w14:paraId="30FE788D"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Foothills Protection</w:t>
            </w:r>
          </w:p>
        </w:tc>
      </w:tr>
      <w:tr w:rsidR="00982705" w14:paraId="645DD94F" w14:textId="77777777" w:rsidTr="00034FE1">
        <w:trPr>
          <w:jc w:val="center"/>
        </w:trPr>
        <w:tc>
          <w:tcPr>
            <w:tcW w:w="2065" w:type="dxa"/>
          </w:tcPr>
          <w:p w14:paraId="60D9B54D"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AG</w:t>
            </w:r>
          </w:p>
        </w:tc>
        <w:tc>
          <w:tcPr>
            <w:tcW w:w="5040" w:type="dxa"/>
          </w:tcPr>
          <w:p w14:paraId="1B0D32AD"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Agricultural</w:t>
            </w:r>
          </w:p>
        </w:tc>
      </w:tr>
      <w:tr w:rsidR="00982705" w14:paraId="4C1AAFD9" w14:textId="77777777" w:rsidTr="00034FE1">
        <w:trPr>
          <w:jc w:val="center"/>
        </w:trPr>
        <w:tc>
          <w:tcPr>
            <w:tcW w:w="2065" w:type="dxa"/>
          </w:tcPr>
          <w:p w14:paraId="7F6689F5"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AG-2</w:t>
            </w:r>
          </w:p>
        </w:tc>
        <w:tc>
          <w:tcPr>
            <w:tcW w:w="5040" w:type="dxa"/>
          </w:tcPr>
          <w:p w14:paraId="1BC7692D"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Agricultural</w:t>
            </w:r>
          </w:p>
        </w:tc>
      </w:tr>
      <w:tr w:rsidR="00982705" w14:paraId="1A00A973" w14:textId="77777777" w:rsidTr="00034FE1">
        <w:trPr>
          <w:jc w:val="center"/>
        </w:trPr>
        <w:tc>
          <w:tcPr>
            <w:tcW w:w="2065" w:type="dxa"/>
          </w:tcPr>
          <w:p w14:paraId="36D90321"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AG-5</w:t>
            </w:r>
          </w:p>
        </w:tc>
        <w:tc>
          <w:tcPr>
            <w:tcW w:w="5040" w:type="dxa"/>
          </w:tcPr>
          <w:p w14:paraId="3E59E706"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Agricultural</w:t>
            </w:r>
          </w:p>
        </w:tc>
      </w:tr>
      <w:tr w:rsidR="00982705" w14:paraId="49A8E670" w14:textId="77777777" w:rsidTr="00034FE1">
        <w:trPr>
          <w:jc w:val="center"/>
        </w:trPr>
        <w:tc>
          <w:tcPr>
            <w:tcW w:w="2065" w:type="dxa"/>
          </w:tcPr>
          <w:p w14:paraId="26715335"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AG-20</w:t>
            </w:r>
          </w:p>
        </w:tc>
        <w:tc>
          <w:tcPr>
            <w:tcW w:w="5040" w:type="dxa"/>
          </w:tcPr>
          <w:p w14:paraId="6491D518"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Agricultural</w:t>
            </w:r>
          </w:p>
        </w:tc>
      </w:tr>
      <w:tr w:rsidR="00982705" w14:paraId="7DBD0890" w14:textId="77777777" w:rsidTr="00034FE1">
        <w:trPr>
          <w:jc w:val="center"/>
        </w:trPr>
        <w:tc>
          <w:tcPr>
            <w:tcW w:w="2065" w:type="dxa"/>
          </w:tcPr>
          <w:p w14:paraId="6F9D4607"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MU</w:t>
            </w:r>
          </w:p>
        </w:tc>
        <w:tc>
          <w:tcPr>
            <w:tcW w:w="5040" w:type="dxa"/>
          </w:tcPr>
          <w:p w14:paraId="7F947798"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Mixed Use</w:t>
            </w:r>
          </w:p>
        </w:tc>
      </w:tr>
    </w:tbl>
    <w:p w14:paraId="57FE7060" w14:textId="77777777" w:rsidR="00982705" w:rsidRDefault="00982705" w:rsidP="00982705">
      <w:pPr>
        <w:tabs>
          <w:tab w:val="left" w:pos="907"/>
          <w:tab w:val="left" w:pos="2340"/>
        </w:tabs>
        <w:spacing w:line="276" w:lineRule="auto"/>
        <w:rPr>
          <w:rFonts w:ascii="Georgia" w:hAnsi="Georgia" w:cs="Arial"/>
          <w:bCs/>
          <w:sz w:val="21"/>
          <w:szCs w:val="21"/>
        </w:rPr>
      </w:pPr>
    </w:p>
    <w:p w14:paraId="4598FE26" w14:textId="77777777" w:rsidR="00475055" w:rsidRDefault="00475055" w:rsidP="00982705">
      <w:pPr>
        <w:tabs>
          <w:tab w:val="left" w:pos="907"/>
          <w:tab w:val="left" w:pos="2340"/>
        </w:tabs>
        <w:spacing w:line="276" w:lineRule="auto"/>
        <w:jc w:val="center"/>
        <w:rPr>
          <w:rFonts w:ascii="Georgia" w:hAnsi="Georgia" w:cs="Arial"/>
          <w:b/>
          <w:sz w:val="20"/>
          <w:szCs w:val="20"/>
        </w:rPr>
      </w:pPr>
    </w:p>
    <w:p w14:paraId="4AE4A73A" w14:textId="77777777" w:rsidR="00475055" w:rsidRDefault="00475055" w:rsidP="00982705">
      <w:pPr>
        <w:tabs>
          <w:tab w:val="left" w:pos="907"/>
          <w:tab w:val="left" w:pos="2340"/>
        </w:tabs>
        <w:spacing w:line="276" w:lineRule="auto"/>
        <w:jc w:val="center"/>
        <w:rPr>
          <w:rFonts w:ascii="Georgia" w:hAnsi="Georgia" w:cs="Arial"/>
          <w:b/>
          <w:sz w:val="20"/>
          <w:szCs w:val="20"/>
        </w:rPr>
      </w:pPr>
    </w:p>
    <w:p w14:paraId="5B0BD4E9" w14:textId="77777777" w:rsidR="00475055" w:rsidRDefault="00475055" w:rsidP="00982705">
      <w:pPr>
        <w:tabs>
          <w:tab w:val="left" w:pos="907"/>
          <w:tab w:val="left" w:pos="2340"/>
        </w:tabs>
        <w:spacing w:line="276" w:lineRule="auto"/>
        <w:jc w:val="center"/>
        <w:rPr>
          <w:rFonts w:ascii="Georgia" w:hAnsi="Georgia" w:cs="Arial"/>
          <w:b/>
          <w:sz w:val="20"/>
          <w:szCs w:val="20"/>
        </w:rPr>
      </w:pPr>
    </w:p>
    <w:p w14:paraId="5729FAA6" w14:textId="40F03AC8" w:rsidR="00982705" w:rsidRDefault="00982705" w:rsidP="00982705">
      <w:pPr>
        <w:tabs>
          <w:tab w:val="left" w:pos="907"/>
          <w:tab w:val="left" w:pos="2340"/>
        </w:tabs>
        <w:spacing w:line="276" w:lineRule="auto"/>
        <w:jc w:val="center"/>
        <w:rPr>
          <w:rFonts w:ascii="Georgia" w:hAnsi="Georgia" w:cs="Arial"/>
          <w:b/>
          <w:sz w:val="20"/>
          <w:szCs w:val="20"/>
        </w:rPr>
      </w:pPr>
      <w:r w:rsidRPr="0041483E">
        <w:rPr>
          <w:rFonts w:ascii="Georgia" w:hAnsi="Georgia" w:cs="Arial"/>
          <w:b/>
          <w:sz w:val="20"/>
          <w:szCs w:val="20"/>
        </w:rPr>
        <w:lastRenderedPageBreak/>
        <w:t>Change From Prohibited to Permitted Use</w:t>
      </w:r>
    </w:p>
    <w:p w14:paraId="0081A21A" w14:textId="77777777" w:rsidR="00982705" w:rsidRPr="0041483E" w:rsidRDefault="00982705" w:rsidP="00982705">
      <w:pPr>
        <w:tabs>
          <w:tab w:val="left" w:pos="907"/>
          <w:tab w:val="left" w:pos="2340"/>
        </w:tabs>
        <w:spacing w:line="276" w:lineRule="auto"/>
        <w:jc w:val="center"/>
        <w:rPr>
          <w:rFonts w:ascii="Georgia" w:hAnsi="Georgia" w:cs="Arial"/>
          <w:bCs/>
          <w:i/>
          <w:iCs/>
          <w:sz w:val="20"/>
          <w:szCs w:val="20"/>
        </w:rPr>
      </w:pPr>
      <w:r w:rsidRPr="0041483E">
        <w:rPr>
          <w:rFonts w:ascii="Georgia" w:hAnsi="Georgia" w:cs="Arial"/>
          <w:bCs/>
          <w:i/>
          <w:iCs/>
          <w:sz w:val="20"/>
          <w:szCs w:val="20"/>
        </w:rPr>
        <w:t>Commercial Zoning Districts</w:t>
      </w:r>
    </w:p>
    <w:tbl>
      <w:tblPr>
        <w:tblStyle w:val="TableGrid"/>
        <w:tblW w:w="0" w:type="auto"/>
        <w:jc w:val="center"/>
        <w:tblLook w:val="04A0" w:firstRow="1" w:lastRow="0" w:firstColumn="1" w:lastColumn="0" w:noHBand="0" w:noVBand="1"/>
      </w:tblPr>
      <w:tblGrid>
        <w:gridCol w:w="2070"/>
        <w:gridCol w:w="5035"/>
      </w:tblGrid>
      <w:tr w:rsidR="00982705" w14:paraId="1308B73D" w14:textId="77777777" w:rsidTr="00034FE1">
        <w:trPr>
          <w:jc w:val="center"/>
        </w:trPr>
        <w:tc>
          <w:tcPr>
            <w:tcW w:w="2070" w:type="dxa"/>
            <w:shd w:val="clear" w:color="auto" w:fill="C6D9F1" w:themeFill="text2" w:themeFillTint="33"/>
          </w:tcPr>
          <w:p w14:paraId="08347339" w14:textId="77777777" w:rsidR="00982705" w:rsidRPr="0041483E" w:rsidRDefault="00982705" w:rsidP="004E7041">
            <w:pPr>
              <w:tabs>
                <w:tab w:val="left" w:pos="907"/>
                <w:tab w:val="left" w:pos="2340"/>
              </w:tabs>
              <w:spacing w:before="40" w:after="40" w:line="276" w:lineRule="auto"/>
              <w:rPr>
                <w:rFonts w:ascii="Georgia" w:hAnsi="Georgia" w:cs="Arial"/>
                <w:bCs/>
                <w:i/>
                <w:iCs/>
                <w:sz w:val="21"/>
                <w:szCs w:val="21"/>
              </w:rPr>
            </w:pPr>
            <w:r w:rsidRPr="0041483E">
              <w:rPr>
                <w:rFonts w:ascii="Georgia" w:hAnsi="Georgia" w:cs="Arial"/>
                <w:bCs/>
                <w:i/>
                <w:iCs/>
                <w:sz w:val="21"/>
                <w:szCs w:val="21"/>
              </w:rPr>
              <w:t>Zoning District</w:t>
            </w:r>
          </w:p>
        </w:tc>
        <w:tc>
          <w:tcPr>
            <w:tcW w:w="5035" w:type="dxa"/>
            <w:shd w:val="clear" w:color="auto" w:fill="C6D9F1" w:themeFill="text2" w:themeFillTint="33"/>
          </w:tcPr>
          <w:p w14:paraId="5F3518E3" w14:textId="77777777" w:rsidR="00982705" w:rsidRPr="0041483E" w:rsidRDefault="00982705" w:rsidP="004E7041">
            <w:pPr>
              <w:tabs>
                <w:tab w:val="left" w:pos="907"/>
                <w:tab w:val="left" w:pos="2340"/>
              </w:tabs>
              <w:spacing w:before="40" w:after="40" w:line="276" w:lineRule="auto"/>
              <w:rPr>
                <w:rFonts w:ascii="Georgia" w:hAnsi="Georgia" w:cs="Arial"/>
                <w:bCs/>
                <w:i/>
                <w:iCs/>
                <w:sz w:val="21"/>
                <w:szCs w:val="21"/>
              </w:rPr>
            </w:pPr>
            <w:r w:rsidRPr="0041483E">
              <w:rPr>
                <w:rFonts w:ascii="Georgia" w:hAnsi="Georgia" w:cs="Arial"/>
                <w:bCs/>
                <w:i/>
                <w:iCs/>
                <w:sz w:val="21"/>
                <w:szCs w:val="21"/>
              </w:rPr>
              <w:t>Name of District</w:t>
            </w:r>
          </w:p>
        </w:tc>
      </w:tr>
      <w:tr w:rsidR="00982705" w14:paraId="15B60130" w14:textId="77777777" w:rsidTr="00034FE1">
        <w:trPr>
          <w:jc w:val="center"/>
        </w:trPr>
        <w:tc>
          <w:tcPr>
            <w:tcW w:w="2070" w:type="dxa"/>
          </w:tcPr>
          <w:p w14:paraId="506A5735"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CN</w:t>
            </w:r>
          </w:p>
        </w:tc>
        <w:tc>
          <w:tcPr>
            <w:tcW w:w="5035" w:type="dxa"/>
          </w:tcPr>
          <w:p w14:paraId="1AA06100"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Neighborhood Commercial</w:t>
            </w:r>
          </w:p>
        </w:tc>
      </w:tr>
      <w:tr w:rsidR="00982705" w14:paraId="32A21B34" w14:textId="77777777" w:rsidTr="00034FE1">
        <w:trPr>
          <w:jc w:val="center"/>
        </w:trPr>
        <w:tc>
          <w:tcPr>
            <w:tcW w:w="2070" w:type="dxa"/>
          </w:tcPr>
          <w:p w14:paraId="02584D28"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SNB</w:t>
            </w:r>
          </w:p>
        </w:tc>
        <w:tc>
          <w:tcPr>
            <w:tcW w:w="5035" w:type="dxa"/>
          </w:tcPr>
          <w:p w14:paraId="1094AC49"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Small Neighborhood Business</w:t>
            </w:r>
          </w:p>
        </w:tc>
      </w:tr>
      <w:tr w:rsidR="00982705" w14:paraId="3AE1030A" w14:textId="77777777" w:rsidTr="00034FE1">
        <w:trPr>
          <w:jc w:val="center"/>
        </w:trPr>
        <w:tc>
          <w:tcPr>
            <w:tcW w:w="2070" w:type="dxa"/>
          </w:tcPr>
          <w:p w14:paraId="0FFA6A97"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CB</w:t>
            </w:r>
          </w:p>
        </w:tc>
        <w:tc>
          <w:tcPr>
            <w:tcW w:w="5035" w:type="dxa"/>
          </w:tcPr>
          <w:p w14:paraId="14D7EE63"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Commercial Business</w:t>
            </w:r>
          </w:p>
        </w:tc>
      </w:tr>
      <w:tr w:rsidR="00982705" w14:paraId="38948A8A" w14:textId="77777777" w:rsidTr="00034FE1">
        <w:trPr>
          <w:jc w:val="center"/>
        </w:trPr>
        <w:tc>
          <w:tcPr>
            <w:tcW w:w="2070" w:type="dxa"/>
          </w:tcPr>
          <w:p w14:paraId="653E5D83"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CS</w:t>
            </w:r>
          </w:p>
        </w:tc>
        <w:tc>
          <w:tcPr>
            <w:tcW w:w="5035" w:type="dxa"/>
          </w:tcPr>
          <w:p w14:paraId="2496645A"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Community Shopping</w:t>
            </w:r>
          </w:p>
        </w:tc>
      </w:tr>
      <w:tr w:rsidR="00982705" w14:paraId="10F0D1B3" w14:textId="77777777" w:rsidTr="00034FE1">
        <w:trPr>
          <w:jc w:val="center"/>
        </w:trPr>
        <w:tc>
          <w:tcPr>
            <w:tcW w:w="2070" w:type="dxa"/>
          </w:tcPr>
          <w:p w14:paraId="3593B2AA"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CC</w:t>
            </w:r>
          </w:p>
        </w:tc>
        <w:tc>
          <w:tcPr>
            <w:tcW w:w="5035" w:type="dxa"/>
          </w:tcPr>
          <w:p w14:paraId="7E39F820"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Corridor Commercial</w:t>
            </w:r>
          </w:p>
        </w:tc>
      </w:tr>
      <w:tr w:rsidR="00982705" w14:paraId="64BDE790" w14:textId="77777777" w:rsidTr="00034FE1">
        <w:trPr>
          <w:jc w:val="center"/>
        </w:trPr>
        <w:tc>
          <w:tcPr>
            <w:tcW w:w="2070" w:type="dxa"/>
          </w:tcPr>
          <w:p w14:paraId="01A96D10"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CSHBD</w:t>
            </w:r>
          </w:p>
        </w:tc>
        <w:tc>
          <w:tcPr>
            <w:tcW w:w="5035" w:type="dxa"/>
          </w:tcPr>
          <w:p w14:paraId="5BC9B8A8"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Sugar House Business District</w:t>
            </w:r>
          </w:p>
        </w:tc>
      </w:tr>
      <w:tr w:rsidR="00982705" w14:paraId="30776EC0" w14:textId="77777777" w:rsidTr="00034FE1">
        <w:trPr>
          <w:jc w:val="center"/>
        </w:trPr>
        <w:tc>
          <w:tcPr>
            <w:tcW w:w="2070" w:type="dxa"/>
          </w:tcPr>
          <w:p w14:paraId="64695F25"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CG</w:t>
            </w:r>
          </w:p>
        </w:tc>
        <w:tc>
          <w:tcPr>
            <w:tcW w:w="5035" w:type="dxa"/>
          </w:tcPr>
          <w:p w14:paraId="3973F47F"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General Commercial</w:t>
            </w:r>
          </w:p>
        </w:tc>
      </w:tr>
    </w:tbl>
    <w:p w14:paraId="70E08195" w14:textId="77777777" w:rsidR="00982705" w:rsidRDefault="00982705" w:rsidP="00982705">
      <w:pPr>
        <w:tabs>
          <w:tab w:val="left" w:pos="907"/>
          <w:tab w:val="left" w:pos="2340"/>
        </w:tabs>
        <w:spacing w:line="276" w:lineRule="auto"/>
        <w:rPr>
          <w:rFonts w:ascii="Georgia" w:hAnsi="Georgia" w:cs="Arial"/>
          <w:bCs/>
          <w:sz w:val="21"/>
          <w:szCs w:val="21"/>
        </w:rPr>
      </w:pPr>
    </w:p>
    <w:p w14:paraId="6FD8160E" w14:textId="77777777" w:rsidR="00982705" w:rsidRPr="00E67286" w:rsidRDefault="00982705" w:rsidP="00982705">
      <w:pPr>
        <w:tabs>
          <w:tab w:val="left" w:pos="907"/>
          <w:tab w:val="left" w:pos="2340"/>
        </w:tabs>
        <w:spacing w:line="276" w:lineRule="auto"/>
        <w:jc w:val="center"/>
        <w:rPr>
          <w:rFonts w:ascii="Georgia" w:hAnsi="Georgia" w:cs="Arial"/>
          <w:bCs/>
          <w:i/>
          <w:iCs/>
          <w:sz w:val="21"/>
          <w:szCs w:val="21"/>
        </w:rPr>
      </w:pPr>
      <w:r w:rsidRPr="00E67286">
        <w:rPr>
          <w:rFonts w:ascii="Georgia" w:hAnsi="Georgia" w:cs="Arial"/>
          <w:bCs/>
          <w:i/>
          <w:iCs/>
          <w:sz w:val="21"/>
          <w:szCs w:val="21"/>
        </w:rPr>
        <w:t>Transit Station Zoning Districts</w:t>
      </w:r>
    </w:p>
    <w:tbl>
      <w:tblPr>
        <w:tblStyle w:val="TableGrid"/>
        <w:tblW w:w="0" w:type="auto"/>
        <w:jc w:val="center"/>
        <w:tblLook w:val="04A0" w:firstRow="1" w:lastRow="0" w:firstColumn="1" w:lastColumn="0" w:noHBand="0" w:noVBand="1"/>
      </w:tblPr>
      <w:tblGrid>
        <w:gridCol w:w="1975"/>
        <w:gridCol w:w="5130"/>
      </w:tblGrid>
      <w:tr w:rsidR="00982705" w:rsidRPr="00C36B76" w14:paraId="4EC6DA37" w14:textId="77777777" w:rsidTr="00034FE1">
        <w:trPr>
          <w:jc w:val="center"/>
        </w:trPr>
        <w:tc>
          <w:tcPr>
            <w:tcW w:w="1975" w:type="dxa"/>
            <w:shd w:val="clear" w:color="auto" w:fill="C6D9F1" w:themeFill="text2" w:themeFillTint="33"/>
          </w:tcPr>
          <w:p w14:paraId="4FD30AB3" w14:textId="77777777" w:rsidR="00982705" w:rsidRPr="00C36B76" w:rsidRDefault="00982705" w:rsidP="004E7041">
            <w:pPr>
              <w:tabs>
                <w:tab w:val="left" w:pos="907"/>
                <w:tab w:val="left" w:pos="2340"/>
              </w:tabs>
              <w:spacing w:before="40" w:after="40" w:line="276" w:lineRule="auto"/>
              <w:rPr>
                <w:rFonts w:ascii="Georgia" w:hAnsi="Georgia" w:cs="Arial"/>
                <w:bCs/>
                <w:i/>
                <w:iCs/>
                <w:sz w:val="21"/>
                <w:szCs w:val="21"/>
              </w:rPr>
            </w:pPr>
            <w:r w:rsidRPr="00C36B76">
              <w:rPr>
                <w:rFonts w:ascii="Georgia" w:hAnsi="Georgia" w:cs="Arial"/>
                <w:bCs/>
                <w:i/>
                <w:iCs/>
                <w:sz w:val="21"/>
                <w:szCs w:val="21"/>
              </w:rPr>
              <w:t>Zoning District</w:t>
            </w:r>
          </w:p>
        </w:tc>
        <w:tc>
          <w:tcPr>
            <w:tcW w:w="5130" w:type="dxa"/>
            <w:shd w:val="clear" w:color="auto" w:fill="C6D9F1" w:themeFill="text2" w:themeFillTint="33"/>
          </w:tcPr>
          <w:p w14:paraId="6E4E595B" w14:textId="77777777" w:rsidR="00982705" w:rsidRPr="00C36B76" w:rsidRDefault="00982705" w:rsidP="004E7041">
            <w:pPr>
              <w:tabs>
                <w:tab w:val="left" w:pos="907"/>
                <w:tab w:val="left" w:pos="2340"/>
              </w:tabs>
              <w:spacing w:before="40" w:after="40" w:line="276" w:lineRule="auto"/>
              <w:rPr>
                <w:rFonts w:ascii="Georgia" w:hAnsi="Georgia" w:cs="Arial"/>
                <w:bCs/>
                <w:i/>
                <w:iCs/>
                <w:sz w:val="21"/>
                <w:szCs w:val="21"/>
              </w:rPr>
            </w:pPr>
            <w:r w:rsidRPr="00C36B76">
              <w:rPr>
                <w:rFonts w:ascii="Georgia" w:hAnsi="Georgia" w:cs="Arial"/>
                <w:bCs/>
                <w:i/>
                <w:iCs/>
                <w:sz w:val="21"/>
                <w:szCs w:val="21"/>
              </w:rPr>
              <w:t>Name of District</w:t>
            </w:r>
          </w:p>
        </w:tc>
      </w:tr>
      <w:tr w:rsidR="00982705" w14:paraId="47409F61" w14:textId="77777777" w:rsidTr="00034FE1">
        <w:trPr>
          <w:jc w:val="center"/>
        </w:trPr>
        <w:tc>
          <w:tcPr>
            <w:tcW w:w="1975" w:type="dxa"/>
          </w:tcPr>
          <w:p w14:paraId="3DAE4806"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TSA-UC</w:t>
            </w:r>
          </w:p>
        </w:tc>
        <w:tc>
          <w:tcPr>
            <w:tcW w:w="5130" w:type="dxa"/>
          </w:tcPr>
          <w:p w14:paraId="620DD210"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Urban Core</w:t>
            </w:r>
          </w:p>
        </w:tc>
      </w:tr>
      <w:tr w:rsidR="00982705" w14:paraId="2B123EAA" w14:textId="77777777" w:rsidTr="00034FE1">
        <w:trPr>
          <w:jc w:val="center"/>
        </w:trPr>
        <w:tc>
          <w:tcPr>
            <w:tcW w:w="1975" w:type="dxa"/>
          </w:tcPr>
          <w:p w14:paraId="152F37D7"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TSA-UN</w:t>
            </w:r>
          </w:p>
        </w:tc>
        <w:tc>
          <w:tcPr>
            <w:tcW w:w="5130" w:type="dxa"/>
          </w:tcPr>
          <w:p w14:paraId="4F7DE049"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Urban Neighborhood</w:t>
            </w:r>
          </w:p>
        </w:tc>
      </w:tr>
      <w:tr w:rsidR="00982705" w14:paraId="163CD659" w14:textId="77777777" w:rsidTr="00034FE1">
        <w:trPr>
          <w:jc w:val="center"/>
        </w:trPr>
        <w:tc>
          <w:tcPr>
            <w:tcW w:w="1975" w:type="dxa"/>
          </w:tcPr>
          <w:p w14:paraId="75FADA0B"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TSA-MUEC</w:t>
            </w:r>
          </w:p>
        </w:tc>
        <w:tc>
          <w:tcPr>
            <w:tcW w:w="5130" w:type="dxa"/>
          </w:tcPr>
          <w:p w14:paraId="338BD37B"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Mixed Use Employment Center</w:t>
            </w:r>
          </w:p>
        </w:tc>
      </w:tr>
      <w:tr w:rsidR="00982705" w14:paraId="3FC75517" w14:textId="77777777" w:rsidTr="00034FE1">
        <w:trPr>
          <w:jc w:val="center"/>
        </w:trPr>
        <w:tc>
          <w:tcPr>
            <w:tcW w:w="1975" w:type="dxa"/>
          </w:tcPr>
          <w:p w14:paraId="36F7E4CE"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TSA-SP</w:t>
            </w:r>
          </w:p>
        </w:tc>
        <w:tc>
          <w:tcPr>
            <w:tcW w:w="5130" w:type="dxa"/>
          </w:tcPr>
          <w:p w14:paraId="5F118FD2"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Special Purpose</w:t>
            </w:r>
          </w:p>
        </w:tc>
      </w:tr>
    </w:tbl>
    <w:p w14:paraId="5D18191D" w14:textId="77777777" w:rsidR="00982705" w:rsidRDefault="00982705" w:rsidP="00982705">
      <w:pPr>
        <w:tabs>
          <w:tab w:val="left" w:pos="907"/>
          <w:tab w:val="left" w:pos="2340"/>
        </w:tabs>
        <w:spacing w:line="276" w:lineRule="auto"/>
        <w:rPr>
          <w:rFonts w:ascii="Georgia" w:hAnsi="Georgia" w:cs="Arial"/>
          <w:bCs/>
          <w:sz w:val="21"/>
          <w:szCs w:val="21"/>
        </w:rPr>
      </w:pPr>
    </w:p>
    <w:p w14:paraId="00884B80" w14:textId="77777777" w:rsidR="00982705" w:rsidRPr="00D058DF" w:rsidRDefault="00982705" w:rsidP="00982705">
      <w:pPr>
        <w:tabs>
          <w:tab w:val="left" w:pos="907"/>
          <w:tab w:val="left" w:pos="2340"/>
        </w:tabs>
        <w:spacing w:line="276" w:lineRule="auto"/>
        <w:jc w:val="center"/>
        <w:rPr>
          <w:rFonts w:ascii="Georgia" w:hAnsi="Georgia" w:cs="Arial"/>
          <w:bCs/>
          <w:i/>
          <w:iCs/>
          <w:sz w:val="21"/>
          <w:szCs w:val="21"/>
        </w:rPr>
      </w:pPr>
      <w:r w:rsidRPr="00D058DF">
        <w:rPr>
          <w:rFonts w:ascii="Georgia" w:hAnsi="Georgia" w:cs="Arial"/>
          <w:bCs/>
          <w:i/>
          <w:iCs/>
          <w:sz w:val="21"/>
          <w:szCs w:val="21"/>
        </w:rPr>
        <w:t>Form-Based Zoning Districts</w:t>
      </w:r>
    </w:p>
    <w:tbl>
      <w:tblPr>
        <w:tblStyle w:val="TableGrid"/>
        <w:tblW w:w="0" w:type="auto"/>
        <w:jc w:val="center"/>
        <w:tblLook w:val="04A0" w:firstRow="1" w:lastRow="0" w:firstColumn="1" w:lastColumn="0" w:noHBand="0" w:noVBand="1"/>
      </w:tblPr>
      <w:tblGrid>
        <w:gridCol w:w="2335"/>
        <w:gridCol w:w="4770"/>
      </w:tblGrid>
      <w:tr w:rsidR="00982705" w:rsidRPr="00C36B76" w14:paraId="5A1EE721" w14:textId="77777777" w:rsidTr="00034FE1">
        <w:trPr>
          <w:jc w:val="center"/>
        </w:trPr>
        <w:tc>
          <w:tcPr>
            <w:tcW w:w="2335" w:type="dxa"/>
            <w:shd w:val="clear" w:color="auto" w:fill="C6D9F1" w:themeFill="text2" w:themeFillTint="33"/>
          </w:tcPr>
          <w:p w14:paraId="07C51870" w14:textId="77777777" w:rsidR="00982705" w:rsidRPr="00C36B76" w:rsidRDefault="00982705" w:rsidP="004E7041">
            <w:pPr>
              <w:tabs>
                <w:tab w:val="left" w:pos="907"/>
                <w:tab w:val="left" w:pos="2340"/>
              </w:tabs>
              <w:spacing w:before="40" w:after="40" w:line="276" w:lineRule="auto"/>
              <w:rPr>
                <w:rFonts w:ascii="Georgia" w:hAnsi="Georgia" w:cs="Arial"/>
                <w:bCs/>
                <w:i/>
                <w:iCs/>
                <w:sz w:val="21"/>
                <w:szCs w:val="21"/>
              </w:rPr>
            </w:pPr>
            <w:r w:rsidRPr="00C36B76">
              <w:rPr>
                <w:rFonts w:ascii="Georgia" w:hAnsi="Georgia" w:cs="Arial"/>
                <w:bCs/>
                <w:i/>
                <w:iCs/>
                <w:sz w:val="21"/>
                <w:szCs w:val="21"/>
              </w:rPr>
              <w:t>Zoning District</w:t>
            </w:r>
          </w:p>
        </w:tc>
        <w:tc>
          <w:tcPr>
            <w:tcW w:w="4770" w:type="dxa"/>
            <w:shd w:val="clear" w:color="auto" w:fill="C6D9F1" w:themeFill="text2" w:themeFillTint="33"/>
          </w:tcPr>
          <w:p w14:paraId="2F47373D" w14:textId="77777777" w:rsidR="00982705" w:rsidRPr="00C36B76" w:rsidRDefault="00982705" w:rsidP="004E7041">
            <w:pPr>
              <w:tabs>
                <w:tab w:val="left" w:pos="907"/>
                <w:tab w:val="left" w:pos="2340"/>
              </w:tabs>
              <w:spacing w:before="40" w:after="40" w:line="276" w:lineRule="auto"/>
              <w:rPr>
                <w:rFonts w:ascii="Georgia" w:hAnsi="Georgia" w:cs="Arial"/>
                <w:bCs/>
                <w:i/>
                <w:iCs/>
                <w:sz w:val="21"/>
                <w:szCs w:val="21"/>
              </w:rPr>
            </w:pPr>
            <w:r w:rsidRPr="00C36B76">
              <w:rPr>
                <w:rFonts w:ascii="Georgia" w:hAnsi="Georgia" w:cs="Arial"/>
                <w:bCs/>
                <w:i/>
                <w:iCs/>
                <w:sz w:val="21"/>
                <w:szCs w:val="21"/>
              </w:rPr>
              <w:t>Name of District</w:t>
            </w:r>
          </w:p>
        </w:tc>
      </w:tr>
      <w:tr w:rsidR="00982705" w14:paraId="33B5F075" w14:textId="77777777" w:rsidTr="00034FE1">
        <w:trPr>
          <w:jc w:val="center"/>
        </w:trPr>
        <w:tc>
          <w:tcPr>
            <w:tcW w:w="2335" w:type="dxa"/>
          </w:tcPr>
          <w:p w14:paraId="6E95B583"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FB-SC</w:t>
            </w:r>
          </w:p>
        </w:tc>
        <w:tc>
          <w:tcPr>
            <w:tcW w:w="4770" w:type="dxa"/>
          </w:tcPr>
          <w:p w14:paraId="006166EB"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Special Purpose Corridor Core Subdistrict</w:t>
            </w:r>
          </w:p>
        </w:tc>
      </w:tr>
      <w:tr w:rsidR="00982705" w14:paraId="5AC4704C" w14:textId="77777777" w:rsidTr="00034FE1">
        <w:trPr>
          <w:jc w:val="center"/>
        </w:trPr>
        <w:tc>
          <w:tcPr>
            <w:tcW w:w="2335" w:type="dxa"/>
          </w:tcPr>
          <w:p w14:paraId="65D67CFD"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FB-SE</w:t>
            </w:r>
          </w:p>
        </w:tc>
        <w:tc>
          <w:tcPr>
            <w:tcW w:w="4770" w:type="dxa"/>
          </w:tcPr>
          <w:p w14:paraId="7085DEE2"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Special Purpose Corridor Edge Subdistrict</w:t>
            </w:r>
          </w:p>
        </w:tc>
      </w:tr>
      <w:tr w:rsidR="00982705" w14:paraId="67131AFC" w14:textId="77777777" w:rsidTr="00034FE1">
        <w:trPr>
          <w:jc w:val="center"/>
        </w:trPr>
        <w:tc>
          <w:tcPr>
            <w:tcW w:w="2335" w:type="dxa"/>
          </w:tcPr>
          <w:p w14:paraId="3D14F88A"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FB-UN1*</w:t>
            </w:r>
          </w:p>
        </w:tc>
        <w:tc>
          <w:tcPr>
            <w:tcW w:w="4770" w:type="dxa"/>
          </w:tcPr>
          <w:p w14:paraId="688F934F"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Urban Neighborhood</w:t>
            </w:r>
          </w:p>
        </w:tc>
      </w:tr>
      <w:tr w:rsidR="00982705" w14:paraId="3A64EAA0" w14:textId="77777777" w:rsidTr="00034FE1">
        <w:trPr>
          <w:jc w:val="center"/>
        </w:trPr>
        <w:tc>
          <w:tcPr>
            <w:tcW w:w="2335" w:type="dxa"/>
          </w:tcPr>
          <w:p w14:paraId="62FF14DB"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FB-UN2*</w:t>
            </w:r>
          </w:p>
        </w:tc>
        <w:tc>
          <w:tcPr>
            <w:tcW w:w="4770" w:type="dxa"/>
          </w:tcPr>
          <w:p w14:paraId="6ECFF132"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Urban Neighborhood</w:t>
            </w:r>
          </w:p>
        </w:tc>
      </w:tr>
      <w:tr w:rsidR="00982705" w14:paraId="6CC9CF9B" w14:textId="77777777" w:rsidTr="00034FE1">
        <w:trPr>
          <w:jc w:val="center"/>
        </w:trPr>
        <w:tc>
          <w:tcPr>
            <w:tcW w:w="2335" w:type="dxa"/>
          </w:tcPr>
          <w:p w14:paraId="4C89BF7C" w14:textId="77777777" w:rsidR="00982705" w:rsidRPr="00D058DF" w:rsidRDefault="00982705" w:rsidP="004E7041">
            <w:pPr>
              <w:tabs>
                <w:tab w:val="left" w:pos="907"/>
                <w:tab w:val="left" w:pos="2340"/>
              </w:tabs>
              <w:spacing w:before="40" w:after="40" w:line="276" w:lineRule="auto"/>
              <w:rPr>
                <w:rFonts w:ascii="Georgia" w:hAnsi="Georgia" w:cs="Arial"/>
                <w:bCs/>
                <w:sz w:val="21"/>
                <w:szCs w:val="21"/>
              </w:rPr>
            </w:pPr>
          </w:p>
        </w:tc>
        <w:tc>
          <w:tcPr>
            <w:tcW w:w="4770" w:type="dxa"/>
          </w:tcPr>
          <w:p w14:paraId="5B83DD33" w14:textId="77777777" w:rsidR="00982705" w:rsidRPr="00D252AD" w:rsidRDefault="00982705" w:rsidP="004E7041">
            <w:pPr>
              <w:tabs>
                <w:tab w:val="left" w:pos="907"/>
                <w:tab w:val="left" w:pos="2340"/>
              </w:tabs>
              <w:spacing w:before="40" w:after="40" w:line="276" w:lineRule="auto"/>
              <w:rPr>
                <w:rFonts w:ascii="Georgia" w:hAnsi="Georgia" w:cs="Arial"/>
                <w:bCs/>
                <w:i/>
                <w:iCs/>
                <w:sz w:val="21"/>
                <w:szCs w:val="21"/>
              </w:rPr>
            </w:pPr>
            <w:r w:rsidRPr="00D252AD">
              <w:rPr>
                <w:rFonts w:ascii="Georgia" w:hAnsi="Georgia" w:cs="Arial"/>
                <w:bCs/>
                <w:i/>
                <w:iCs/>
                <w:sz w:val="21"/>
                <w:szCs w:val="21"/>
              </w:rPr>
              <w:t xml:space="preserve">*Detached dwelling </w:t>
            </w:r>
            <w:r>
              <w:rPr>
                <w:rFonts w:ascii="Georgia" w:hAnsi="Georgia" w:cs="Arial"/>
                <w:bCs/>
                <w:i/>
                <w:iCs/>
                <w:sz w:val="21"/>
                <w:szCs w:val="21"/>
              </w:rPr>
              <w:t>u</w:t>
            </w:r>
            <w:r w:rsidRPr="00D252AD">
              <w:rPr>
                <w:rFonts w:ascii="Georgia" w:hAnsi="Georgia" w:cs="Arial"/>
                <w:bCs/>
                <w:i/>
                <w:iCs/>
                <w:sz w:val="21"/>
                <w:szCs w:val="21"/>
              </w:rPr>
              <w:t>nits currently permitted and will be removed from code</w:t>
            </w:r>
          </w:p>
        </w:tc>
      </w:tr>
    </w:tbl>
    <w:p w14:paraId="152E6499" w14:textId="77777777" w:rsidR="00982705" w:rsidRDefault="00982705" w:rsidP="00982705">
      <w:pPr>
        <w:tabs>
          <w:tab w:val="left" w:pos="907"/>
          <w:tab w:val="left" w:pos="2340"/>
        </w:tabs>
        <w:spacing w:line="276" w:lineRule="auto"/>
        <w:rPr>
          <w:rFonts w:ascii="Georgia" w:hAnsi="Georgia" w:cs="Arial"/>
          <w:bCs/>
          <w:sz w:val="21"/>
          <w:szCs w:val="21"/>
        </w:rPr>
      </w:pPr>
    </w:p>
    <w:p w14:paraId="2FD5FBA7" w14:textId="77777777" w:rsidR="00982705" w:rsidRPr="00D058DF" w:rsidRDefault="00982705" w:rsidP="00982705">
      <w:pPr>
        <w:tabs>
          <w:tab w:val="left" w:pos="907"/>
          <w:tab w:val="left" w:pos="2340"/>
        </w:tabs>
        <w:spacing w:line="276" w:lineRule="auto"/>
        <w:jc w:val="center"/>
        <w:rPr>
          <w:rFonts w:ascii="Georgia" w:hAnsi="Georgia" w:cs="Arial"/>
          <w:bCs/>
          <w:i/>
          <w:iCs/>
          <w:sz w:val="21"/>
          <w:szCs w:val="21"/>
        </w:rPr>
      </w:pPr>
      <w:r w:rsidRPr="00D058DF">
        <w:rPr>
          <w:rFonts w:ascii="Georgia" w:hAnsi="Georgia" w:cs="Arial"/>
          <w:bCs/>
          <w:i/>
          <w:iCs/>
          <w:sz w:val="21"/>
          <w:szCs w:val="21"/>
        </w:rPr>
        <w:t>Downtown Zoning Districts</w:t>
      </w:r>
    </w:p>
    <w:tbl>
      <w:tblPr>
        <w:tblStyle w:val="TableGrid"/>
        <w:tblW w:w="0" w:type="auto"/>
        <w:jc w:val="center"/>
        <w:tblLook w:val="04A0" w:firstRow="1" w:lastRow="0" w:firstColumn="1" w:lastColumn="0" w:noHBand="0" w:noVBand="1"/>
      </w:tblPr>
      <w:tblGrid>
        <w:gridCol w:w="2425"/>
        <w:gridCol w:w="4680"/>
      </w:tblGrid>
      <w:tr w:rsidR="00982705" w:rsidRPr="00C36B76" w14:paraId="3E674EBD" w14:textId="77777777" w:rsidTr="00034FE1">
        <w:trPr>
          <w:jc w:val="center"/>
        </w:trPr>
        <w:tc>
          <w:tcPr>
            <w:tcW w:w="2425" w:type="dxa"/>
            <w:shd w:val="clear" w:color="auto" w:fill="C6D9F1" w:themeFill="text2" w:themeFillTint="33"/>
          </w:tcPr>
          <w:p w14:paraId="3F2406BE" w14:textId="77777777" w:rsidR="00982705" w:rsidRPr="00C36B76" w:rsidRDefault="00982705" w:rsidP="004E7041">
            <w:pPr>
              <w:tabs>
                <w:tab w:val="left" w:pos="907"/>
                <w:tab w:val="left" w:pos="2340"/>
              </w:tabs>
              <w:spacing w:before="40" w:after="40" w:line="276" w:lineRule="auto"/>
              <w:rPr>
                <w:rFonts w:ascii="Georgia" w:hAnsi="Georgia" w:cs="Arial"/>
                <w:bCs/>
                <w:i/>
                <w:iCs/>
                <w:sz w:val="21"/>
                <w:szCs w:val="21"/>
              </w:rPr>
            </w:pPr>
            <w:r w:rsidRPr="00C36B76">
              <w:rPr>
                <w:rFonts w:ascii="Georgia" w:hAnsi="Georgia" w:cs="Arial"/>
                <w:bCs/>
                <w:i/>
                <w:iCs/>
                <w:sz w:val="21"/>
                <w:szCs w:val="21"/>
              </w:rPr>
              <w:t>Zoning District</w:t>
            </w:r>
          </w:p>
        </w:tc>
        <w:tc>
          <w:tcPr>
            <w:tcW w:w="4680" w:type="dxa"/>
            <w:shd w:val="clear" w:color="auto" w:fill="C6D9F1" w:themeFill="text2" w:themeFillTint="33"/>
          </w:tcPr>
          <w:p w14:paraId="64236F07" w14:textId="77777777" w:rsidR="00982705" w:rsidRPr="00C36B76" w:rsidRDefault="00982705" w:rsidP="004E7041">
            <w:pPr>
              <w:tabs>
                <w:tab w:val="left" w:pos="907"/>
                <w:tab w:val="left" w:pos="2340"/>
              </w:tabs>
              <w:spacing w:before="40" w:after="40" w:line="276" w:lineRule="auto"/>
              <w:rPr>
                <w:rFonts w:ascii="Georgia" w:hAnsi="Georgia" w:cs="Arial"/>
                <w:bCs/>
                <w:i/>
                <w:iCs/>
                <w:sz w:val="21"/>
                <w:szCs w:val="21"/>
              </w:rPr>
            </w:pPr>
            <w:r w:rsidRPr="00C36B76">
              <w:rPr>
                <w:rFonts w:ascii="Georgia" w:hAnsi="Georgia" w:cs="Arial"/>
                <w:bCs/>
                <w:i/>
                <w:iCs/>
                <w:sz w:val="21"/>
                <w:szCs w:val="21"/>
              </w:rPr>
              <w:t>Name of District</w:t>
            </w:r>
          </w:p>
        </w:tc>
      </w:tr>
      <w:tr w:rsidR="00982705" w14:paraId="42C1344E" w14:textId="77777777" w:rsidTr="00034FE1">
        <w:trPr>
          <w:jc w:val="center"/>
        </w:trPr>
        <w:tc>
          <w:tcPr>
            <w:tcW w:w="2425" w:type="dxa"/>
          </w:tcPr>
          <w:p w14:paraId="1C44716B"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D-1</w:t>
            </w:r>
          </w:p>
        </w:tc>
        <w:tc>
          <w:tcPr>
            <w:tcW w:w="4680" w:type="dxa"/>
          </w:tcPr>
          <w:p w14:paraId="08BFD7A9"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Central Business District</w:t>
            </w:r>
          </w:p>
        </w:tc>
      </w:tr>
      <w:tr w:rsidR="00982705" w14:paraId="108B2ED7" w14:textId="77777777" w:rsidTr="00034FE1">
        <w:trPr>
          <w:jc w:val="center"/>
        </w:trPr>
        <w:tc>
          <w:tcPr>
            <w:tcW w:w="2425" w:type="dxa"/>
          </w:tcPr>
          <w:p w14:paraId="090059E0"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D-2</w:t>
            </w:r>
          </w:p>
        </w:tc>
        <w:tc>
          <w:tcPr>
            <w:tcW w:w="4680" w:type="dxa"/>
          </w:tcPr>
          <w:p w14:paraId="6D848910"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Downtown Support District</w:t>
            </w:r>
          </w:p>
        </w:tc>
      </w:tr>
      <w:tr w:rsidR="00982705" w14:paraId="0B8D00CE" w14:textId="77777777" w:rsidTr="00034FE1">
        <w:trPr>
          <w:jc w:val="center"/>
        </w:trPr>
        <w:tc>
          <w:tcPr>
            <w:tcW w:w="2425" w:type="dxa"/>
          </w:tcPr>
          <w:p w14:paraId="4690A3AE"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D-3</w:t>
            </w:r>
          </w:p>
        </w:tc>
        <w:tc>
          <w:tcPr>
            <w:tcW w:w="4680" w:type="dxa"/>
          </w:tcPr>
          <w:p w14:paraId="35E41F2E"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Downtown Warehouse/Residential District</w:t>
            </w:r>
          </w:p>
        </w:tc>
      </w:tr>
      <w:tr w:rsidR="00982705" w14:paraId="7B604953" w14:textId="77777777" w:rsidTr="00034FE1">
        <w:trPr>
          <w:jc w:val="center"/>
        </w:trPr>
        <w:tc>
          <w:tcPr>
            <w:tcW w:w="2425" w:type="dxa"/>
          </w:tcPr>
          <w:p w14:paraId="3B649130"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D-4</w:t>
            </w:r>
          </w:p>
        </w:tc>
        <w:tc>
          <w:tcPr>
            <w:tcW w:w="4680" w:type="dxa"/>
          </w:tcPr>
          <w:p w14:paraId="1C22BAAD"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Downtown Secondary Central Business District</w:t>
            </w:r>
          </w:p>
        </w:tc>
      </w:tr>
    </w:tbl>
    <w:p w14:paraId="37E9E41F" w14:textId="77777777" w:rsidR="00982705" w:rsidRDefault="00982705" w:rsidP="00982705">
      <w:pPr>
        <w:tabs>
          <w:tab w:val="left" w:pos="907"/>
          <w:tab w:val="left" w:pos="2340"/>
        </w:tabs>
        <w:spacing w:line="276" w:lineRule="auto"/>
        <w:rPr>
          <w:rFonts w:ascii="Georgia" w:hAnsi="Georgia" w:cs="Arial"/>
          <w:bCs/>
          <w:sz w:val="21"/>
          <w:szCs w:val="21"/>
        </w:rPr>
      </w:pPr>
    </w:p>
    <w:p w14:paraId="22E1538D" w14:textId="77777777" w:rsidR="00982705" w:rsidRPr="00D058DF" w:rsidRDefault="00982705" w:rsidP="00982705">
      <w:pPr>
        <w:tabs>
          <w:tab w:val="left" w:pos="907"/>
          <w:tab w:val="left" w:pos="2340"/>
        </w:tabs>
        <w:spacing w:line="276" w:lineRule="auto"/>
        <w:jc w:val="center"/>
        <w:rPr>
          <w:rFonts w:ascii="Georgia" w:hAnsi="Georgia" w:cs="Arial"/>
          <w:bCs/>
          <w:i/>
          <w:iCs/>
          <w:sz w:val="21"/>
          <w:szCs w:val="21"/>
        </w:rPr>
      </w:pPr>
      <w:r w:rsidRPr="00D058DF">
        <w:rPr>
          <w:rFonts w:ascii="Georgia" w:hAnsi="Georgia" w:cs="Arial"/>
          <w:bCs/>
          <w:i/>
          <w:iCs/>
          <w:sz w:val="21"/>
          <w:szCs w:val="21"/>
        </w:rPr>
        <w:t>Gateway Zoning Districts</w:t>
      </w:r>
    </w:p>
    <w:tbl>
      <w:tblPr>
        <w:tblStyle w:val="TableGrid"/>
        <w:tblW w:w="0" w:type="auto"/>
        <w:jc w:val="center"/>
        <w:tblLook w:val="04A0" w:firstRow="1" w:lastRow="0" w:firstColumn="1" w:lastColumn="0" w:noHBand="0" w:noVBand="1"/>
      </w:tblPr>
      <w:tblGrid>
        <w:gridCol w:w="2425"/>
        <w:gridCol w:w="4680"/>
      </w:tblGrid>
      <w:tr w:rsidR="00982705" w:rsidRPr="00C36B76" w14:paraId="57B80C53" w14:textId="77777777" w:rsidTr="00034FE1">
        <w:trPr>
          <w:jc w:val="center"/>
        </w:trPr>
        <w:tc>
          <w:tcPr>
            <w:tcW w:w="2425" w:type="dxa"/>
            <w:shd w:val="clear" w:color="auto" w:fill="C6D9F1" w:themeFill="text2" w:themeFillTint="33"/>
          </w:tcPr>
          <w:p w14:paraId="394F1D58" w14:textId="77777777" w:rsidR="00982705" w:rsidRPr="00C36B76" w:rsidRDefault="00982705" w:rsidP="004E7041">
            <w:pPr>
              <w:tabs>
                <w:tab w:val="left" w:pos="907"/>
                <w:tab w:val="left" w:pos="2340"/>
              </w:tabs>
              <w:spacing w:before="40" w:after="40" w:line="276" w:lineRule="auto"/>
              <w:rPr>
                <w:rFonts w:ascii="Georgia" w:hAnsi="Georgia" w:cs="Arial"/>
                <w:bCs/>
                <w:i/>
                <w:iCs/>
                <w:sz w:val="21"/>
                <w:szCs w:val="21"/>
              </w:rPr>
            </w:pPr>
            <w:r w:rsidRPr="00C36B76">
              <w:rPr>
                <w:rFonts w:ascii="Georgia" w:hAnsi="Georgia" w:cs="Arial"/>
                <w:bCs/>
                <w:i/>
                <w:iCs/>
                <w:sz w:val="21"/>
                <w:szCs w:val="21"/>
              </w:rPr>
              <w:t>Zoning District</w:t>
            </w:r>
          </w:p>
        </w:tc>
        <w:tc>
          <w:tcPr>
            <w:tcW w:w="4680" w:type="dxa"/>
            <w:shd w:val="clear" w:color="auto" w:fill="C6D9F1" w:themeFill="text2" w:themeFillTint="33"/>
          </w:tcPr>
          <w:p w14:paraId="2B2579A2" w14:textId="77777777" w:rsidR="00982705" w:rsidRPr="00C36B76" w:rsidRDefault="00982705" w:rsidP="004E7041">
            <w:pPr>
              <w:tabs>
                <w:tab w:val="left" w:pos="907"/>
                <w:tab w:val="left" w:pos="2340"/>
              </w:tabs>
              <w:spacing w:before="40" w:after="40" w:line="276" w:lineRule="auto"/>
              <w:rPr>
                <w:rFonts w:ascii="Georgia" w:hAnsi="Georgia" w:cs="Arial"/>
                <w:bCs/>
                <w:i/>
                <w:iCs/>
                <w:sz w:val="21"/>
                <w:szCs w:val="21"/>
              </w:rPr>
            </w:pPr>
            <w:r w:rsidRPr="00C36B76">
              <w:rPr>
                <w:rFonts w:ascii="Georgia" w:hAnsi="Georgia" w:cs="Arial"/>
                <w:bCs/>
                <w:i/>
                <w:iCs/>
                <w:sz w:val="21"/>
                <w:szCs w:val="21"/>
              </w:rPr>
              <w:t>Name of District</w:t>
            </w:r>
          </w:p>
        </w:tc>
      </w:tr>
      <w:tr w:rsidR="00982705" w14:paraId="6E57C6B5" w14:textId="77777777" w:rsidTr="00034FE1">
        <w:trPr>
          <w:jc w:val="center"/>
        </w:trPr>
        <w:tc>
          <w:tcPr>
            <w:tcW w:w="2425" w:type="dxa"/>
          </w:tcPr>
          <w:p w14:paraId="4ABDA923"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G-MU</w:t>
            </w:r>
          </w:p>
        </w:tc>
        <w:tc>
          <w:tcPr>
            <w:tcW w:w="4680" w:type="dxa"/>
          </w:tcPr>
          <w:p w14:paraId="690E8D83"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Gateway Mixed-Use</w:t>
            </w:r>
          </w:p>
        </w:tc>
      </w:tr>
    </w:tbl>
    <w:p w14:paraId="386F1214" w14:textId="77777777" w:rsidR="00982705" w:rsidRDefault="00982705" w:rsidP="00982705">
      <w:pPr>
        <w:tabs>
          <w:tab w:val="left" w:pos="907"/>
          <w:tab w:val="left" w:pos="2340"/>
        </w:tabs>
        <w:spacing w:line="276" w:lineRule="auto"/>
        <w:rPr>
          <w:rFonts w:ascii="Georgia" w:hAnsi="Georgia" w:cs="Arial"/>
          <w:bCs/>
          <w:sz w:val="21"/>
          <w:szCs w:val="21"/>
        </w:rPr>
      </w:pPr>
    </w:p>
    <w:p w14:paraId="7667AE54" w14:textId="77777777" w:rsidR="00475055" w:rsidRDefault="00475055" w:rsidP="00982705">
      <w:pPr>
        <w:tabs>
          <w:tab w:val="left" w:pos="907"/>
          <w:tab w:val="left" w:pos="2340"/>
        </w:tabs>
        <w:spacing w:line="276" w:lineRule="auto"/>
        <w:jc w:val="center"/>
        <w:rPr>
          <w:rFonts w:ascii="Georgia" w:hAnsi="Georgia" w:cs="Arial"/>
          <w:b/>
          <w:sz w:val="21"/>
          <w:szCs w:val="21"/>
        </w:rPr>
      </w:pPr>
    </w:p>
    <w:p w14:paraId="12ACD694" w14:textId="77777777" w:rsidR="00475055" w:rsidRDefault="00475055" w:rsidP="00982705">
      <w:pPr>
        <w:tabs>
          <w:tab w:val="left" w:pos="907"/>
          <w:tab w:val="left" w:pos="2340"/>
        </w:tabs>
        <w:spacing w:line="276" w:lineRule="auto"/>
        <w:jc w:val="center"/>
        <w:rPr>
          <w:rFonts w:ascii="Georgia" w:hAnsi="Georgia" w:cs="Arial"/>
          <w:b/>
          <w:sz w:val="21"/>
          <w:szCs w:val="21"/>
        </w:rPr>
      </w:pPr>
    </w:p>
    <w:p w14:paraId="1455399F" w14:textId="77777777" w:rsidR="00475055" w:rsidRDefault="00475055" w:rsidP="00982705">
      <w:pPr>
        <w:tabs>
          <w:tab w:val="left" w:pos="907"/>
          <w:tab w:val="left" w:pos="2340"/>
        </w:tabs>
        <w:spacing w:line="276" w:lineRule="auto"/>
        <w:jc w:val="center"/>
        <w:rPr>
          <w:rFonts w:ascii="Georgia" w:hAnsi="Georgia" w:cs="Arial"/>
          <w:b/>
          <w:sz w:val="21"/>
          <w:szCs w:val="21"/>
        </w:rPr>
      </w:pPr>
    </w:p>
    <w:p w14:paraId="18155AB7" w14:textId="0BB0AFCE" w:rsidR="00982705" w:rsidRPr="00F80898" w:rsidRDefault="00982705" w:rsidP="00982705">
      <w:pPr>
        <w:tabs>
          <w:tab w:val="left" w:pos="907"/>
          <w:tab w:val="left" w:pos="2340"/>
        </w:tabs>
        <w:spacing w:line="276" w:lineRule="auto"/>
        <w:jc w:val="center"/>
        <w:rPr>
          <w:rFonts w:ascii="Georgia" w:hAnsi="Georgia" w:cs="Arial"/>
          <w:b/>
          <w:sz w:val="21"/>
          <w:szCs w:val="21"/>
        </w:rPr>
      </w:pPr>
      <w:r w:rsidRPr="00F80898">
        <w:rPr>
          <w:rFonts w:ascii="Georgia" w:hAnsi="Georgia" w:cs="Arial"/>
          <w:b/>
          <w:sz w:val="21"/>
          <w:szCs w:val="21"/>
        </w:rPr>
        <w:lastRenderedPageBreak/>
        <w:t>Continue to be Prohibited</w:t>
      </w:r>
    </w:p>
    <w:p w14:paraId="0645E2F8" w14:textId="77777777" w:rsidR="00982705" w:rsidRPr="00F80898" w:rsidRDefault="00982705" w:rsidP="00982705">
      <w:pPr>
        <w:tabs>
          <w:tab w:val="left" w:pos="907"/>
          <w:tab w:val="left" w:pos="2340"/>
        </w:tabs>
        <w:spacing w:line="276" w:lineRule="auto"/>
        <w:jc w:val="center"/>
        <w:rPr>
          <w:rFonts w:ascii="Georgia" w:hAnsi="Georgia" w:cs="Arial"/>
          <w:bCs/>
          <w:i/>
          <w:iCs/>
          <w:sz w:val="21"/>
          <w:szCs w:val="21"/>
        </w:rPr>
      </w:pPr>
      <w:r w:rsidRPr="00F80898">
        <w:rPr>
          <w:rFonts w:ascii="Georgia" w:hAnsi="Georgia" w:cs="Arial"/>
          <w:bCs/>
          <w:i/>
          <w:iCs/>
          <w:sz w:val="21"/>
          <w:szCs w:val="21"/>
        </w:rPr>
        <w:t>Manufacturing Zoning Districts</w:t>
      </w:r>
    </w:p>
    <w:tbl>
      <w:tblPr>
        <w:tblStyle w:val="TableGrid"/>
        <w:tblW w:w="0" w:type="auto"/>
        <w:jc w:val="center"/>
        <w:tblLook w:val="04A0" w:firstRow="1" w:lastRow="0" w:firstColumn="1" w:lastColumn="0" w:noHBand="0" w:noVBand="1"/>
      </w:tblPr>
      <w:tblGrid>
        <w:gridCol w:w="2425"/>
        <w:gridCol w:w="4590"/>
      </w:tblGrid>
      <w:tr w:rsidR="00982705" w14:paraId="772BDB69" w14:textId="77777777" w:rsidTr="00034FE1">
        <w:trPr>
          <w:jc w:val="center"/>
        </w:trPr>
        <w:tc>
          <w:tcPr>
            <w:tcW w:w="2425" w:type="dxa"/>
            <w:shd w:val="clear" w:color="auto" w:fill="C6D9F1" w:themeFill="text2" w:themeFillTint="33"/>
          </w:tcPr>
          <w:p w14:paraId="4220F852" w14:textId="77777777" w:rsidR="00982705" w:rsidRPr="00C36B76" w:rsidRDefault="00982705" w:rsidP="004E7041">
            <w:pPr>
              <w:tabs>
                <w:tab w:val="left" w:pos="907"/>
                <w:tab w:val="left" w:pos="2340"/>
              </w:tabs>
              <w:spacing w:before="40" w:after="40" w:line="276" w:lineRule="auto"/>
              <w:rPr>
                <w:rFonts w:ascii="Georgia" w:hAnsi="Georgia" w:cs="Arial"/>
                <w:bCs/>
                <w:i/>
                <w:iCs/>
                <w:sz w:val="21"/>
                <w:szCs w:val="21"/>
              </w:rPr>
            </w:pPr>
            <w:r w:rsidRPr="00C36B76">
              <w:rPr>
                <w:rFonts w:ascii="Georgia" w:hAnsi="Georgia" w:cs="Arial"/>
                <w:bCs/>
                <w:i/>
                <w:iCs/>
                <w:sz w:val="21"/>
                <w:szCs w:val="21"/>
              </w:rPr>
              <w:t>Zoning District</w:t>
            </w:r>
          </w:p>
        </w:tc>
        <w:tc>
          <w:tcPr>
            <w:tcW w:w="4590" w:type="dxa"/>
            <w:shd w:val="clear" w:color="auto" w:fill="C6D9F1" w:themeFill="text2" w:themeFillTint="33"/>
          </w:tcPr>
          <w:p w14:paraId="05E32C6C" w14:textId="77777777" w:rsidR="00982705" w:rsidRPr="00C36B76" w:rsidRDefault="00982705" w:rsidP="004E7041">
            <w:pPr>
              <w:tabs>
                <w:tab w:val="left" w:pos="907"/>
                <w:tab w:val="left" w:pos="2340"/>
              </w:tabs>
              <w:spacing w:before="40" w:after="40" w:line="276" w:lineRule="auto"/>
              <w:rPr>
                <w:rFonts w:ascii="Georgia" w:hAnsi="Georgia" w:cs="Arial"/>
                <w:bCs/>
                <w:i/>
                <w:iCs/>
                <w:sz w:val="21"/>
                <w:szCs w:val="21"/>
              </w:rPr>
            </w:pPr>
            <w:r w:rsidRPr="00C36B76">
              <w:rPr>
                <w:rFonts w:ascii="Georgia" w:hAnsi="Georgia" w:cs="Arial"/>
                <w:bCs/>
                <w:i/>
                <w:iCs/>
                <w:sz w:val="21"/>
                <w:szCs w:val="21"/>
              </w:rPr>
              <w:t>Name of District</w:t>
            </w:r>
          </w:p>
        </w:tc>
      </w:tr>
      <w:tr w:rsidR="00982705" w14:paraId="76F0BBF9" w14:textId="77777777" w:rsidTr="00034FE1">
        <w:trPr>
          <w:jc w:val="center"/>
        </w:trPr>
        <w:tc>
          <w:tcPr>
            <w:tcW w:w="2425" w:type="dxa"/>
          </w:tcPr>
          <w:p w14:paraId="688D437A"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M-1</w:t>
            </w:r>
          </w:p>
        </w:tc>
        <w:tc>
          <w:tcPr>
            <w:tcW w:w="4590" w:type="dxa"/>
          </w:tcPr>
          <w:p w14:paraId="0E6294BC"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Light Manufacturing</w:t>
            </w:r>
          </w:p>
        </w:tc>
      </w:tr>
      <w:tr w:rsidR="00982705" w14:paraId="16512FD6" w14:textId="77777777" w:rsidTr="00034FE1">
        <w:trPr>
          <w:jc w:val="center"/>
        </w:trPr>
        <w:tc>
          <w:tcPr>
            <w:tcW w:w="2425" w:type="dxa"/>
          </w:tcPr>
          <w:p w14:paraId="0C682AD5"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M-2</w:t>
            </w:r>
          </w:p>
        </w:tc>
        <w:tc>
          <w:tcPr>
            <w:tcW w:w="4590" w:type="dxa"/>
          </w:tcPr>
          <w:p w14:paraId="133FEC19"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Heavy Manufacturing</w:t>
            </w:r>
          </w:p>
        </w:tc>
      </w:tr>
    </w:tbl>
    <w:p w14:paraId="43A4D36C" w14:textId="77777777" w:rsidR="00982705" w:rsidRDefault="00982705" w:rsidP="00982705">
      <w:pPr>
        <w:tabs>
          <w:tab w:val="left" w:pos="907"/>
          <w:tab w:val="left" w:pos="2340"/>
        </w:tabs>
        <w:spacing w:line="276" w:lineRule="auto"/>
        <w:rPr>
          <w:rFonts w:ascii="Georgia" w:hAnsi="Georgia" w:cs="Arial"/>
          <w:bCs/>
          <w:sz w:val="21"/>
          <w:szCs w:val="21"/>
        </w:rPr>
      </w:pPr>
    </w:p>
    <w:p w14:paraId="254FB64B" w14:textId="77777777" w:rsidR="00982705" w:rsidRPr="00F80898" w:rsidRDefault="00982705" w:rsidP="00982705">
      <w:pPr>
        <w:tabs>
          <w:tab w:val="left" w:pos="907"/>
          <w:tab w:val="left" w:pos="2340"/>
        </w:tabs>
        <w:spacing w:line="276" w:lineRule="auto"/>
        <w:jc w:val="center"/>
        <w:rPr>
          <w:rFonts w:ascii="Georgia" w:hAnsi="Georgia" w:cs="Arial"/>
          <w:bCs/>
          <w:i/>
          <w:iCs/>
          <w:sz w:val="21"/>
          <w:szCs w:val="21"/>
        </w:rPr>
      </w:pPr>
      <w:r w:rsidRPr="00F80898">
        <w:rPr>
          <w:rFonts w:ascii="Georgia" w:hAnsi="Georgia" w:cs="Arial"/>
          <w:bCs/>
          <w:i/>
          <w:iCs/>
          <w:sz w:val="21"/>
          <w:szCs w:val="21"/>
        </w:rPr>
        <w:t>Residential Zoning Districts</w:t>
      </w:r>
    </w:p>
    <w:tbl>
      <w:tblPr>
        <w:tblStyle w:val="TableGrid"/>
        <w:tblW w:w="0" w:type="auto"/>
        <w:jc w:val="center"/>
        <w:tblLook w:val="04A0" w:firstRow="1" w:lastRow="0" w:firstColumn="1" w:lastColumn="0" w:noHBand="0" w:noVBand="1"/>
      </w:tblPr>
      <w:tblGrid>
        <w:gridCol w:w="2425"/>
        <w:gridCol w:w="4590"/>
      </w:tblGrid>
      <w:tr w:rsidR="00982705" w:rsidRPr="00C36B76" w14:paraId="67B184CC" w14:textId="77777777" w:rsidTr="00034FE1">
        <w:trPr>
          <w:jc w:val="center"/>
        </w:trPr>
        <w:tc>
          <w:tcPr>
            <w:tcW w:w="2425" w:type="dxa"/>
            <w:shd w:val="clear" w:color="auto" w:fill="C6D9F1" w:themeFill="text2" w:themeFillTint="33"/>
          </w:tcPr>
          <w:p w14:paraId="7E112FD6" w14:textId="77777777" w:rsidR="00982705" w:rsidRPr="00C36B76" w:rsidRDefault="00982705" w:rsidP="004E7041">
            <w:pPr>
              <w:tabs>
                <w:tab w:val="left" w:pos="907"/>
                <w:tab w:val="left" w:pos="2340"/>
              </w:tabs>
              <w:spacing w:before="40" w:after="40" w:line="276" w:lineRule="auto"/>
              <w:rPr>
                <w:rFonts w:ascii="Georgia" w:hAnsi="Georgia" w:cs="Arial"/>
                <w:bCs/>
                <w:i/>
                <w:iCs/>
                <w:sz w:val="21"/>
                <w:szCs w:val="21"/>
              </w:rPr>
            </w:pPr>
            <w:r w:rsidRPr="00C36B76">
              <w:rPr>
                <w:rFonts w:ascii="Georgia" w:hAnsi="Georgia" w:cs="Arial"/>
                <w:bCs/>
                <w:i/>
                <w:iCs/>
                <w:sz w:val="21"/>
                <w:szCs w:val="21"/>
              </w:rPr>
              <w:t>Zoning District</w:t>
            </w:r>
          </w:p>
        </w:tc>
        <w:tc>
          <w:tcPr>
            <w:tcW w:w="4590" w:type="dxa"/>
            <w:shd w:val="clear" w:color="auto" w:fill="C6D9F1" w:themeFill="text2" w:themeFillTint="33"/>
          </w:tcPr>
          <w:p w14:paraId="746527B7" w14:textId="77777777" w:rsidR="00982705" w:rsidRPr="00C36B76" w:rsidRDefault="00982705" w:rsidP="004E7041">
            <w:pPr>
              <w:tabs>
                <w:tab w:val="left" w:pos="907"/>
                <w:tab w:val="left" w:pos="2340"/>
              </w:tabs>
              <w:spacing w:before="40" w:after="40" w:line="276" w:lineRule="auto"/>
              <w:rPr>
                <w:rFonts w:ascii="Georgia" w:hAnsi="Georgia" w:cs="Arial"/>
                <w:bCs/>
                <w:i/>
                <w:iCs/>
                <w:sz w:val="21"/>
                <w:szCs w:val="21"/>
              </w:rPr>
            </w:pPr>
            <w:r w:rsidRPr="00C36B76">
              <w:rPr>
                <w:rFonts w:ascii="Georgia" w:hAnsi="Georgia" w:cs="Arial"/>
                <w:bCs/>
                <w:i/>
                <w:iCs/>
                <w:sz w:val="21"/>
                <w:szCs w:val="21"/>
              </w:rPr>
              <w:t>Name of District</w:t>
            </w:r>
          </w:p>
        </w:tc>
      </w:tr>
      <w:tr w:rsidR="00982705" w14:paraId="038A60D1" w14:textId="77777777" w:rsidTr="00034FE1">
        <w:trPr>
          <w:jc w:val="center"/>
        </w:trPr>
        <w:tc>
          <w:tcPr>
            <w:tcW w:w="2425" w:type="dxa"/>
          </w:tcPr>
          <w:p w14:paraId="204086EA"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SR-2</w:t>
            </w:r>
          </w:p>
        </w:tc>
        <w:tc>
          <w:tcPr>
            <w:tcW w:w="4590" w:type="dxa"/>
          </w:tcPr>
          <w:p w14:paraId="66847BB3"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(Reserved)</w:t>
            </w:r>
          </w:p>
        </w:tc>
      </w:tr>
    </w:tbl>
    <w:p w14:paraId="6EB0DCC8" w14:textId="77777777" w:rsidR="00982705" w:rsidRDefault="00982705" w:rsidP="00982705">
      <w:pPr>
        <w:tabs>
          <w:tab w:val="left" w:pos="907"/>
          <w:tab w:val="left" w:pos="2340"/>
        </w:tabs>
        <w:spacing w:line="276" w:lineRule="auto"/>
        <w:rPr>
          <w:rFonts w:ascii="Georgia" w:hAnsi="Georgia" w:cs="Arial"/>
          <w:bCs/>
          <w:sz w:val="21"/>
          <w:szCs w:val="21"/>
        </w:rPr>
      </w:pPr>
    </w:p>
    <w:p w14:paraId="1212E0F7" w14:textId="77777777" w:rsidR="00982705" w:rsidRDefault="00982705" w:rsidP="00982705">
      <w:pPr>
        <w:tabs>
          <w:tab w:val="left" w:pos="907"/>
          <w:tab w:val="left" w:pos="2340"/>
        </w:tabs>
        <w:spacing w:line="276" w:lineRule="auto"/>
        <w:rPr>
          <w:rFonts w:ascii="Georgia" w:hAnsi="Georgia" w:cs="Arial"/>
          <w:bCs/>
          <w:sz w:val="21"/>
          <w:szCs w:val="21"/>
        </w:rPr>
      </w:pPr>
    </w:p>
    <w:p w14:paraId="794D2464" w14:textId="77777777" w:rsidR="00982705" w:rsidRPr="00C36B76" w:rsidRDefault="00982705" w:rsidP="00982705">
      <w:pPr>
        <w:tabs>
          <w:tab w:val="left" w:pos="907"/>
          <w:tab w:val="left" w:pos="2340"/>
        </w:tabs>
        <w:spacing w:line="276" w:lineRule="auto"/>
        <w:jc w:val="center"/>
        <w:rPr>
          <w:rFonts w:ascii="Georgia" w:hAnsi="Georgia" w:cs="Arial"/>
          <w:bCs/>
          <w:i/>
          <w:iCs/>
          <w:sz w:val="21"/>
          <w:szCs w:val="21"/>
        </w:rPr>
      </w:pPr>
      <w:r w:rsidRPr="00C36B76">
        <w:rPr>
          <w:rFonts w:ascii="Georgia" w:hAnsi="Georgia" w:cs="Arial"/>
          <w:bCs/>
          <w:i/>
          <w:iCs/>
          <w:sz w:val="21"/>
          <w:szCs w:val="21"/>
        </w:rPr>
        <w:t>Special Purpose Zoning Districts</w:t>
      </w:r>
    </w:p>
    <w:tbl>
      <w:tblPr>
        <w:tblStyle w:val="TableGrid"/>
        <w:tblW w:w="0" w:type="auto"/>
        <w:jc w:val="center"/>
        <w:tblLook w:val="04A0" w:firstRow="1" w:lastRow="0" w:firstColumn="1" w:lastColumn="0" w:noHBand="0" w:noVBand="1"/>
      </w:tblPr>
      <w:tblGrid>
        <w:gridCol w:w="2430"/>
        <w:gridCol w:w="4495"/>
      </w:tblGrid>
      <w:tr w:rsidR="00982705" w:rsidRPr="00C36B76" w14:paraId="4FFBFB10" w14:textId="77777777" w:rsidTr="00034FE1">
        <w:trPr>
          <w:jc w:val="center"/>
        </w:trPr>
        <w:tc>
          <w:tcPr>
            <w:tcW w:w="2430" w:type="dxa"/>
            <w:shd w:val="clear" w:color="auto" w:fill="C6D9F1" w:themeFill="text2" w:themeFillTint="33"/>
          </w:tcPr>
          <w:p w14:paraId="1F7A072B" w14:textId="77777777" w:rsidR="00982705" w:rsidRPr="00C36B76" w:rsidRDefault="00982705" w:rsidP="004E7041">
            <w:pPr>
              <w:tabs>
                <w:tab w:val="left" w:pos="907"/>
                <w:tab w:val="left" w:pos="2340"/>
              </w:tabs>
              <w:spacing w:before="40" w:after="40" w:line="276" w:lineRule="auto"/>
              <w:rPr>
                <w:rFonts w:ascii="Georgia" w:hAnsi="Georgia" w:cs="Arial"/>
                <w:bCs/>
                <w:i/>
                <w:iCs/>
                <w:sz w:val="21"/>
                <w:szCs w:val="21"/>
              </w:rPr>
            </w:pPr>
            <w:r w:rsidRPr="00C36B76">
              <w:rPr>
                <w:rFonts w:ascii="Georgia" w:hAnsi="Georgia" w:cs="Arial"/>
                <w:bCs/>
                <w:i/>
                <w:iCs/>
                <w:sz w:val="21"/>
                <w:szCs w:val="21"/>
              </w:rPr>
              <w:t>Zoning District</w:t>
            </w:r>
          </w:p>
        </w:tc>
        <w:tc>
          <w:tcPr>
            <w:tcW w:w="4495" w:type="dxa"/>
            <w:shd w:val="clear" w:color="auto" w:fill="C6D9F1" w:themeFill="text2" w:themeFillTint="33"/>
          </w:tcPr>
          <w:p w14:paraId="2771B365" w14:textId="77777777" w:rsidR="00982705" w:rsidRPr="00C36B76" w:rsidRDefault="00982705" w:rsidP="004E7041">
            <w:pPr>
              <w:tabs>
                <w:tab w:val="left" w:pos="907"/>
                <w:tab w:val="left" w:pos="2340"/>
              </w:tabs>
              <w:spacing w:before="40" w:after="40" w:line="276" w:lineRule="auto"/>
              <w:rPr>
                <w:rFonts w:ascii="Georgia" w:hAnsi="Georgia" w:cs="Arial"/>
                <w:bCs/>
                <w:i/>
                <w:iCs/>
                <w:sz w:val="21"/>
                <w:szCs w:val="21"/>
              </w:rPr>
            </w:pPr>
            <w:r w:rsidRPr="00C36B76">
              <w:rPr>
                <w:rFonts w:ascii="Georgia" w:hAnsi="Georgia" w:cs="Arial"/>
                <w:bCs/>
                <w:i/>
                <w:iCs/>
                <w:sz w:val="21"/>
                <w:szCs w:val="21"/>
              </w:rPr>
              <w:t>Name of District</w:t>
            </w:r>
          </w:p>
        </w:tc>
      </w:tr>
      <w:tr w:rsidR="00982705" w14:paraId="1D442659" w14:textId="77777777" w:rsidTr="00034FE1">
        <w:trPr>
          <w:jc w:val="center"/>
        </w:trPr>
        <w:tc>
          <w:tcPr>
            <w:tcW w:w="2430" w:type="dxa"/>
          </w:tcPr>
          <w:p w14:paraId="10DB78B2"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RP</w:t>
            </w:r>
          </w:p>
        </w:tc>
        <w:tc>
          <w:tcPr>
            <w:tcW w:w="4495" w:type="dxa"/>
          </w:tcPr>
          <w:p w14:paraId="4EB1FD02"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Research Park</w:t>
            </w:r>
          </w:p>
        </w:tc>
      </w:tr>
      <w:tr w:rsidR="00982705" w14:paraId="1FCD0F13" w14:textId="77777777" w:rsidTr="00034FE1">
        <w:trPr>
          <w:jc w:val="center"/>
        </w:trPr>
        <w:tc>
          <w:tcPr>
            <w:tcW w:w="2430" w:type="dxa"/>
          </w:tcPr>
          <w:p w14:paraId="5A7FD808"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BP</w:t>
            </w:r>
          </w:p>
        </w:tc>
        <w:tc>
          <w:tcPr>
            <w:tcW w:w="4495" w:type="dxa"/>
          </w:tcPr>
          <w:p w14:paraId="758F917B"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Business Park</w:t>
            </w:r>
          </w:p>
        </w:tc>
      </w:tr>
      <w:tr w:rsidR="00982705" w14:paraId="1F178C5D" w14:textId="77777777" w:rsidTr="00034FE1">
        <w:trPr>
          <w:jc w:val="center"/>
        </w:trPr>
        <w:tc>
          <w:tcPr>
            <w:tcW w:w="2430" w:type="dxa"/>
          </w:tcPr>
          <w:p w14:paraId="18C81B41"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A</w:t>
            </w:r>
          </w:p>
        </w:tc>
        <w:tc>
          <w:tcPr>
            <w:tcW w:w="4495" w:type="dxa"/>
          </w:tcPr>
          <w:p w14:paraId="4FCA4DCD"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Airport</w:t>
            </w:r>
          </w:p>
        </w:tc>
      </w:tr>
      <w:tr w:rsidR="00982705" w14:paraId="1795D701" w14:textId="77777777" w:rsidTr="00034FE1">
        <w:trPr>
          <w:jc w:val="center"/>
        </w:trPr>
        <w:tc>
          <w:tcPr>
            <w:tcW w:w="2430" w:type="dxa"/>
          </w:tcPr>
          <w:p w14:paraId="65708BEC"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PL</w:t>
            </w:r>
          </w:p>
        </w:tc>
        <w:tc>
          <w:tcPr>
            <w:tcW w:w="4495" w:type="dxa"/>
          </w:tcPr>
          <w:p w14:paraId="29B4C928"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Public Lands</w:t>
            </w:r>
          </w:p>
        </w:tc>
      </w:tr>
      <w:tr w:rsidR="00982705" w14:paraId="32032539" w14:textId="77777777" w:rsidTr="00034FE1">
        <w:trPr>
          <w:jc w:val="center"/>
        </w:trPr>
        <w:tc>
          <w:tcPr>
            <w:tcW w:w="2430" w:type="dxa"/>
          </w:tcPr>
          <w:p w14:paraId="6A66022D"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PL-2</w:t>
            </w:r>
          </w:p>
        </w:tc>
        <w:tc>
          <w:tcPr>
            <w:tcW w:w="4495" w:type="dxa"/>
          </w:tcPr>
          <w:p w14:paraId="666E56C1"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Public Lands</w:t>
            </w:r>
          </w:p>
        </w:tc>
      </w:tr>
      <w:tr w:rsidR="00982705" w14:paraId="15CA0966" w14:textId="77777777" w:rsidTr="00034FE1">
        <w:trPr>
          <w:jc w:val="center"/>
        </w:trPr>
        <w:tc>
          <w:tcPr>
            <w:tcW w:w="2430" w:type="dxa"/>
          </w:tcPr>
          <w:p w14:paraId="3DB7BFE4"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I</w:t>
            </w:r>
          </w:p>
        </w:tc>
        <w:tc>
          <w:tcPr>
            <w:tcW w:w="4495" w:type="dxa"/>
          </w:tcPr>
          <w:p w14:paraId="4D4972E8"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Institutional</w:t>
            </w:r>
          </w:p>
        </w:tc>
      </w:tr>
      <w:tr w:rsidR="00982705" w14:paraId="7715EFA7" w14:textId="77777777" w:rsidTr="00034FE1">
        <w:trPr>
          <w:jc w:val="center"/>
        </w:trPr>
        <w:tc>
          <w:tcPr>
            <w:tcW w:w="2430" w:type="dxa"/>
          </w:tcPr>
          <w:p w14:paraId="02D73CBD"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UI</w:t>
            </w:r>
          </w:p>
        </w:tc>
        <w:tc>
          <w:tcPr>
            <w:tcW w:w="4495" w:type="dxa"/>
          </w:tcPr>
          <w:p w14:paraId="1641D85C"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Urban Institutional</w:t>
            </w:r>
          </w:p>
        </w:tc>
      </w:tr>
      <w:tr w:rsidR="00982705" w14:paraId="4A16A234" w14:textId="77777777" w:rsidTr="00034FE1">
        <w:trPr>
          <w:jc w:val="center"/>
        </w:trPr>
        <w:tc>
          <w:tcPr>
            <w:tcW w:w="2430" w:type="dxa"/>
          </w:tcPr>
          <w:p w14:paraId="1F97CD49"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OS</w:t>
            </w:r>
          </w:p>
        </w:tc>
        <w:tc>
          <w:tcPr>
            <w:tcW w:w="4495" w:type="dxa"/>
          </w:tcPr>
          <w:p w14:paraId="1DAB277D"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Open Space</w:t>
            </w:r>
          </w:p>
        </w:tc>
      </w:tr>
      <w:tr w:rsidR="00982705" w14:paraId="59075B8A" w14:textId="77777777" w:rsidTr="00034FE1">
        <w:trPr>
          <w:jc w:val="center"/>
        </w:trPr>
        <w:tc>
          <w:tcPr>
            <w:tcW w:w="2430" w:type="dxa"/>
          </w:tcPr>
          <w:p w14:paraId="61597CC8"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NOS</w:t>
            </w:r>
          </w:p>
        </w:tc>
        <w:tc>
          <w:tcPr>
            <w:tcW w:w="4495" w:type="dxa"/>
          </w:tcPr>
          <w:p w14:paraId="4114E0F8"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Natural Open Space</w:t>
            </w:r>
          </w:p>
        </w:tc>
      </w:tr>
      <w:tr w:rsidR="00982705" w14:paraId="79FED08E" w14:textId="77777777" w:rsidTr="00034FE1">
        <w:trPr>
          <w:jc w:val="center"/>
        </w:trPr>
        <w:tc>
          <w:tcPr>
            <w:tcW w:w="2430" w:type="dxa"/>
          </w:tcPr>
          <w:p w14:paraId="0A4FA7FC"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MH</w:t>
            </w:r>
          </w:p>
        </w:tc>
        <w:tc>
          <w:tcPr>
            <w:tcW w:w="4495" w:type="dxa"/>
          </w:tcPr>
          <w:p w14:paraId="2CEC22C6"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Mobile Home Park</w:t>
            </w:r>
          </w:p>
        </w:tc>
      </w:tr>
      <w:tr w:rsidR="00982705" w14:paraId="64D7C928" w14:textId="77777777" w:rsidTr="00034FE1">
        <w:trPr>
          <w:jc w:val="center"/>
        </w:trPr>
        <w:tc>
          <w:tcPr>
            <w:tcW w:w="2430" w:type="dxa"/>
          </w:tcPr>
          <w:p w14:paraId="3F93D47E"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EI</w:t>
            </w:r>
          </w:p>
        </w:tc>
        <w:tc>
          <w:tcPr>
            <w:tcW w:w="4495" w:type="dxa"/>
          </w:tcPr>
          <w:p w14:paraId="254BB7D2" w14:textId="77777777" w:rsidR="00982705" w:rsidRDefault="00982705" w:rsidP="004E7041">
            <w:pPr>
              <w:tabs>
                <w:tab w:val="left" w:pos="907"/>
                <w:tab w:val="left" w:pos="2340"/>
              </w:tabs>
              <w:spacing w:before="40" w:after="40" w:line="276" w:lineRule="auto"/>
              <w:rPr>
                <w:rFonts w:ascii="Georgia" w:hAnsi="Georgia" w:cs="Arial"/>
                <w:bCs/>
                <w:sz w:val="21"/>
                <w:szCs w:val="21"/>
              </w:rPr>
            </w:pPr>
            <w:r>
              <w:rPr>
                <w:rFonts w:ascii="Georgia" w:hAnsi="Georgia" w:cs="Arial"/>
                <w:bCs/>
                <w:sz w:val="21"/>
                <w:szCs w:val="21"/>
              </w:rPr>
              <w:t>Extractive Industries</w:t>
            </w:r>
          </w:p>
        </w:tc>
      </w:tr>
    </w:tbl>
    <w:p w14:paraId="0DBBF591" w14:textId="77777777" w:rsidR="00282548" w:rsidRPr="00982705" w:rsidRDefault="00282548" w:rsidP="00982705">
      <w:pPr>
        <w:autoSpaceDE w:val="0"/>
        <w:autoSpaceDN w:val="0"/>
        <w:adjustRightInd w:val="0"/>
        <w:rPr>
          <w:rFonts w:ascii="Georgia" w:hAnsi="Georgia" w:cs="Georgia"/>
          <w:color w:val="000000"/>
          <w:sz w:val="21"/>
          <w:szCs w:val="21"/>
        </w:rPr>
      </w:pPr>
    </w:p>
    <w:sectPr w:rsidR="00282548" w:rsidRPr="00982705" w:rsidSect="00EB5194">
      <w:type w:val="continuous"/>
      <w:pgSz w:w="12240" w:h="15840"/>
      <w:pgMar w:top="1152" w:right="1152" w:bottom="1008"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5C87" w14:textId="77777777" w:rsidR="006B4615" w:rsidRDefault="006B4615" w:rsidP="00DF110C">
      <w:r>
        <w:separator/>
      </w:r>
    </w:p>
  </w:endnote>
  <w:endnote w:type="continuationSeparator" w:id="0">
    <w:p w14:paraId="0696F6D1" w14:textId="77777777" w:rsidR="006B4615" w:rsidRDefault="006B4615" w:rsidP="00DF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CE28" w14:textId="77777777" w:rsidR="00DE2269" w:rsidRPr="00B66057" w:rsidRDefault="00DE2269">
    <w:pPr>
      <w:pStyle w:val="Footer"/>
      <w:pBdr>
        <w:top w:val="single" w:sz="4" w:space="1" w:color="D9D9D9" w:themeColor="background1" w:themeShade="D9"/>
      </w:pBdr>
      <w:jc w:val="right"/>
      <w:rPr>
        <w:rFonts w:ascii="Georgia" w:hAnsi="Georgia"/>
        <w:color w:val="7F7F7F" w:themeColor="text1" w:themeTint="80"/>
        <w:sz w:val="22"/>
        <w:szCs w:val="22"/>
      </w:rPr>
    </w:pPr>
    <w:r w:rsidRPr="00B66057">
      <w:rPr>
        <w:rFonts w:ascii="Georgia" w:hAnsi="Georgia"/>
        <w:color w:val="7F7F7F" w:themeColor="text1" w:themeTint="80"/>
        <w:sz w:val="22"/>
        <w:szCs w:val="22"/>
      </w:rPr>
      <w:t xml:space="preserve">Page | </w:t>
    </w:r>
    <w:r w:rsidR="00EA5C47" w:rsidRPr="00B66057">
      <w:rPr>
        <w:rFonts w:ascii="Georgia" w:hAnsi="Georgia"/>
        <w:color w:val="7F7F7F" w:themeColor="text1" w:themeTint="80"/>
        <w:sz w:val="22"/>
        <w:szCs w:val="22"/>
      </w:rPr>
      <w:fldChar w:fldCharType="begin"/>
    </w:r>
    <w:r w:rsidRPr="00B66057">
      <w:rPr>
        <w:rFonts w:ascii="Georgia" w:hAnsi="Georgia"/>
        <w:color w:val="7F7F7F" w:themeColor="text1" w:themeTint="80"/>
        <w:sz w:val="22"/>
        <w:szCs w:val="22"/>
      </w:rPr>
      <w:instrText xml:space="preserve"> PAGE   \* MERGEFORMAT </w:instrText>
    </w:r>
    <w:r w:rsidR="00EA5C47" w:rsidRPr="00B66057">
      <w:rPr>
        <w:rFonts w:ascii="Georgia" w:hAnsi="Georgia"/>
        <w:color w:val="7F7F7F" w:themeColor="text1" w:themeTint="80"/>
        <w:sz w:val="22"/>
        <w:szCs w:val="22"/>
      </w:rPr>
      <w:fldChar w:fldCharType="separate"/>
    </w:r>
    <w:r w:rsidR="00E236BC">
      <w:rPr>
        <w:rFonts w:ascii="Georgia" w:hAnsi="Georgia"/>
        <w:noProof/>
        <w:color w:val="7F7F7F" w:themeColor="text1" w:themeTint="80"/>
        <w:sz w:val="22"/>
        <w:szCs w:val="22"/>
      </w:rPr>
      <w:t>4</w:t>
    </w:r>
    <w:r w:rsidR="00EA5C47" w:rsidRPr="00B66057">
      <w:rPr>
        <w:rFonts w:ascii="Georgia" w:hAnsi="Georgia"/>
        <w:color w:val="7F7F7F" w:themeColor="text1" w:themeTint="8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59" w:type="pct"/>
      <w:tblBorders>
        <w:bottom w:val="single" w:sz="4" w:space="0" w:color="auto"/>
      </w:tblBorders>
      <w:tblLayout w:type="fixed"/>
      <w:tblCellMar>
        <w:left w:w="115" w:type="dxa"/>
        <w:right w:w="115" w:type="dxa"/>
      </w:tblCellMar>
      <w:tblLook w:val="0600" w:firstRow="0" w:lastRow="0" w:firstColumn="0" w:lastColumn="0" w:noHBand="1" w:noVBand="1"/>
    </w:tblPr>
    <w:tblGrid>
      <w:gridCol w:w="3942"/>
      <w:gridCol w:w="5666"/>
      <w:gridCol w:w="445"/>
    </w:tblGrid>
    <w:tr w:rsidR="00DE2269" w:rsidRPr="00B02447" w14:paraId="05712D0A" w14:textId="77777777" w:rsidTr="00956FCB">
      <w:trPr>
        <w:trHeight w:val="746"/>
      </w:trPr>
      <w:tc>
        <w:tcPr>
          <w:tcW w:w="4034" w:type="dxa"/>
          <w:shd w:val="clear" w:color="auto" w:fill="auto"/>
          <w:vAlign w:val="bottom"/>
        </w:tcPr>
        <w:p w14:paraId="15A5EF3C" w14:textId="77777777" w:rsidR="00DE2269" w:rsidRPr="00B02447" w:rsidRDefault="00DE2269" w:rsidP="00EB5194">
          <w:pPr>
            <w:pStyle w:val="Footer"/>
            <w:tabs>
              <w:tab w:val="clear" w:pos="8640"/>
              <w:tab w:val="right" w:pos="9360"/>
            </w:tabs>
            <w:ind w:left="-90" w:right="-144"/>
          </w:pPr>
          <w:r w:rsidRPr="008E5513">
            <w:rPr>
              <w:rFonts w:ascii="Arial" w:hAnsi="Arial" w:cs="Arial"/>
              <w:b/>
              <w:sz w:val="16"/>
              <w:szCs w:val="16"/>
            </w:rPr>
            <w:t>C</w:t>
          </w:r>
          <w:r w:rsidRPr="008E5513">
            <w:rPr>
              <w:rFonts w:ascii="Arial" w:hAnsi="Arial" w:cs="Arial"/>
              <w:b/>
              <w:sz w:val="14"/>
              <w:szCs w:val="14"/>
            </w:rPr>
            <w:t xml:space="preserve">ITY </w:t>
          </w:r>
          <w:r w:rsidRPr="008E5513">
            <w:rPr>
              <w:rFonts w:ascii="Arial" w:hAnsi="Arial" w:cs="Arial"/>
              <w:b/>
              <w:sz w:val="16"/>
              <w:szCs w:val="16"/>
            </w:rPr>
            <w:t>C</w:t>
          </w:r>
          <w:r>
            <w:rPr>
              <w:rFonts w:ascii="Arial" w:hAnsi="Arial" w:cs="Arial"/>
              <w:b/>
              <w:sz w:val="14"/>
              <w:szCs w:val="14"/>
            </w:rPr>
            <w:t xml:space="preserve">OUNCIL OF </w:t>
          </w:r>
          <w:r w:rsidRPr="008E5513">
            <w:rPr>
              <w:rFonts w:ascii="Arial" w:hAnsi="Arial" w:cs="Arial"/>
              <w:b/>
              <w:sz w:val="16"/>
              <w:szCs w:val="16"/>
            </w:rPr>
            <w:t>S</w:t>
          </w:r>
          <w:r w:rsidRPr="008E5513">
            <w:rPr>
              <w:rFonts w:ascii="Arial" w:hAnsi="Arial" w:cs="Arial"/>
              <w:b/>
              <w:sz w:val="14"/>
              <w:szCs w:val="14"/>
            </w:rPr>
            <w:t xml:space="preserve">ALT </w:t>
          </w:r>
          <w:r w:rsidRPr="008E5513">
            <w:rPr>
              <w:rFonts w:ascii="Arial" w:hAnsi="Arial" w:cs="Arial"/>
              <w:b/>
              <w:sz w:val="16"/>
              <w:szCs w:val="16"/>
            </w:rPr>
            <w:t>L</w:t>
          </w:r>
          <w:r w:rsidRPr="008E5513">
            <w:rPr>
              <w:rFonts w:ascii="Arial" w:hAnsi="Arial" w:cs="Arial"/>
              <w:b/>
              <w:sz w:val="14"/>
              <w:szCs w:val="14"/>
            </w:rPr>
            <w:t>AKE</w:t>
          </w:r>
          <w:r>
            <w:rPr>
              <w:rFonts w:ascii="Arial" w:hAnsi="Arial" w:cs="Arial"/>
              <w:b/>
              <w:sz w:val="14"/>
              <w:szCs w:val="14"/>
            </w:rPr>
            <w:t xml:space="preserve"> </w:t>
          </w:r>
          <w:r w:rsidRPr="00F50839">
            <w:rPr>
              <w:rFonts w:ascii="Arial" w:hAnsi="Arial" w:cs="Arial"/>
              <w:b/>
              <w:sz w:val="16"/>
              <w:szCs w:val="16"/>
            </w:rPr>
            <w:t>C</w:t>
          </w:r>
          <w:r>
            <w:rPr>
              <w:rFonts w:ascii="Arial" w:hAnsi="Arial" w:cs="Arial"/>
              <w:b/>
              <w:sz w:val="14"/>
              <w:szCs w:val="14"/>
            </w:rPr>
            <w:t>ITY</w:t>
          </w:r>
          <w:r w:rsidRPr="00B02447">
            <w:rPr>
              <w:rFonts w:ascii="Arial" w:hAnsi="Arial" w:cs="Arial"/>
              <w:b/>
              <w:sz w:val="14"/>
              <w:szCs w:val="14"/>
            </w:rPr>
            <w:br/>
          </w:r>
          <w:r w:rsidRPr="00FB58AC">
            <w:rPr>
              <w:rFonts w:ascii="Arial" w:hAnsi="Arial" w:cs="Arial"/>
              <w:color w:val="595959"/>
              <w:sz w:val="14"/>
              <w:szCs w:val="14"/>
            </w:rPr>
            <w:t>451 SOUTH STATE STREET, ROOM 304</w:t>
          </w:r>
          <w:r w:rsidRPr="00B02447">
            <w:rPr>
              <w:rFonts w:ascii="Arial" w:hAnsi="Arial" w:cs="Arial"/>
              <w:color w:val="595959"/>
              <w:sz w:val="14"/>
              <w:szCs w:val="14"/>
            </w:rPr>
            <w:br/>
          </w:r>
          <w:r w:rsidRPr="00FB58AC">
            <w:rPr>
              <w:rFonts w:ascii="Arial" w:hAnsi="Arial" w:cs="Arial"/>
              <w:color w:val="595959"/>
              <w:sz w:val="14"/>
              <w:szCs w:val="14"/>
            </w:rPr>
            <w:t>P.O. BOX 145476, SALT LAKE CITY, UTAH 84114-5476</w:t>
          </w:r>
        </w:p>
      </w:tc>
      <w:tc>
        <w:tcPr>
          <w:tcW w:w="5802" w:type="dxa"/>
          <w:shd w:val="clear" w:color="auto" w:fill="auto"/>
          <w:vAlign w:val="bottom"/>
        </w:tcPr>
        <w:p w14:paraId="19D79AC1" w14:textId="77777777" w:rsidR="00DE2269" w:rsidRPr="00B02447" w:rsidRDefault="00625932" w:rsidP="00EB5194">
          <w:pPr>
            <w:pStyle w:val="Footer"/>
            <w:tabs>
              <w:tab w:val="clear" w:pos="8640"/>
              <w:tab w:val="right" w:pos="9360"/>
            </w:tabs>
            <w:ind w:left="-90"/>
            <w:jc w:val="right"/>
            <w:rPr>
              <w:rFonts w:ascii="Arial" w:hAnsi="Arial" w:cs="Arial"/>
              <w:color w:val="595959"/>
              <w:sz w:val="14"/>
              <w:szCs w:val="14"/>
            </w:rPr>
          </w:pPr>
          <w:r>
            <w:rPr>
              <w:rFonts w:ascii="Arial" w:hAnsi="Arial" w:cs="Arial"/>
              <w:color w:val="595959"/>
              <w:sz w:val="14"/>
              <w:szCs w:val="14"/>
            </w:rPr>
            <w:t>SLCCOUNCIL</w:t>
          </w:r>
          <w:r w:rsidR="00DE2269" w:rsidRPr="00FB58AC">
            <w:rPr>
              <w:rFonts w:ascii="Arial" w:hAnsi="Arial" w:cs="Arial"/>
              <w:color w:val="595959"/>
              <w:sz w:val="14"/>
              <w:szCs w:val="14"/>
            </w:rPr>
            <w:t>.COM</w:t>
          </w:r>
          <w:r w:rsidR="00DE2269" w:rsidRPr="00B02447">
            <w:rPr>
              <w:rFonts w:ascii="Arial" w:hAnsi="Arial" w:cs="Arial"/>
              <w:color w:val="595959"/>
              <w:sz w:val="14"/>
              <w:szCs w:val="14"/>
            </w:rPr>
            <w:t xml:space="preserve"> </w:t>
          </w:r>
          <w:r w:rsidR="00DE2269" w:rsidRPr="00B02447">
            <w:rPr>
              <w:rFonts w:ascii="Arial" w:hAnsi="Arial" w:cs="Arial"/>
              <w:color w:val="595959"/>
              <w:sz w:val="14"/>
              <w:szCs w:val="14"/>
            </w:rPr>
            <w:br/>
            <w:t>TEL  801-535-</w:t>
          </w:r>
          <w:r w:rsidR="00DE2269">
            <w:rPr>
              <w:rFonts w:ascii="Arial" w:hAnsi="Arial" w:cs="Arial"/>
              <w:color w:val="595959"/>
              <w:sz w:val="14"/>
              <w:szCs w:val="14"/>
            </w:rPr>
            <w:t>7600</w:t>
          </w:r>
          <w:r w:rsidR="00DE2269" w:rsidRPr="00B02447">
            <w:rPr>
              <w:rFonts w:ascii="Arial" w:hAnsi="Arial" w:cs="Arial"/>
              <w:color w:val="595959"/>
              <w:sz w:val="14"/>
              <w:szCs w:val="14"/>
            </w:rPr>
            <w:t xml:space="preserve">   FAX  801-535-</w:t>
          </w:r>
          <w:r w:rsidR="00DE2269">
            <w:rPr>
              <w:rFonts w:ascii="Arial" w:hAnsi="Arial" w:cs="Arial"/>
              <w:color w:val="595959"/>
              <w:sz w:val="14"/>
              <w:szCs w:val="14"/>
            </w:rPr>
            <w:t>7651</w:t>
          </w:r>
          <w:r w:rsidR="00DE2269" w:rsidRPr="00B02447">
            <w:rPr>
              <w:rFonts w:ascii="Arial" w:hAnsi="Arial" w:cs="Arial"/>
              <w:noProof/>
              <w:color w:val="595959"/>
              <w:sz w:val="14"/>
              <w:szCs w:val="14"/>
            </w:rPr>
            <w:t xml:space="preserve"> </w:t>
          </w:r>
        </w:p>
      </w:tc>
      <w:tc>
        <w:tcPr>
          <w:tcW w:w="450" w:type="dxa"/>
          <w:shd w:val="clear" w:color="auto" w:fill="auto"/>
          <w:vAlign w:val="bottom"/>
        </w:tcPr>
        <w:p w14:paraId="7F589C4D" w14:textId="77777777" w:rsidR="00DE2269" w:rsidRPr="00B02447" w:rsidRDefault="00DE2269" w:rsidP="00EB5194">
          <w:pPr>
            <w:pStyle w:val="Footer"/>
            <w:tabs>
              <w:tab w:val="clear" w:pos="8640"/>
              <w:tab w:val="right" w:pos="9360"/>
            </w:tabs>
            <w:ind w:left="-90"/>
            <w:jc w:val="right"/>
            <w:rPr>
              <w:rFonts w:ascii="Arial" w:hAnsi="Arial" w:cs="Arial"/>
              <w:color w:val="595959"/>
              <w:sz w:val="14"/>
              <w:szCs w:val="14"/>
            </w:rPr>
          </w:pPr>
          <w:r>
            <w:rPr>
              <w:noProof/>
            </w:rPr>
            <w:drawing>
              <wp:anchor distT="0" distB="0" distL="114300" distR="114300" simplePos="0" relativeHeight="251659264" behindDoc="0" locked="0" layoutInCell="1" allowOverlap="1" wp14:anchorId="0D5351B3" wp14:editId="5071FD52">
                <wp:simplePos x="0" y="0"/>
                <wp:positionH relativeFrom="column">
                  <wp:posOffset>160655</wp:posOffset>
                </wp:positionH>
                <wp:positionV relativeFrom="paragraph">
                  <wp:posOffset>320040</wp:posOffset>
                </wp:positionV>
                <wp:extent cx="200025" cy="182880"/>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00025" cy="182880"/>
                        </a:xfrm>
                        <a:prstGeom prst="rect">
                          <a:avLst/>
                        </a:prstGeom>
                        <a:noFill/>
                        <a:ln w="9525">
                          <a:noFill/>
                          <a:miter lim="800000"/>
                          <a:headEnd/>
                          <a:tailEnd/>
                        </a:ln>
                      </pic:spPr>
                    </pic:pic>
                  </a:graphicData>
                </a:graphic>
              </wp:anchor>
            </w:drawing>
          </w:r>
        </w:p>
      </w:tc>
    </w:tr>
  </w:tbl>
  <w:p w14:paraId="61D97DDF" w14:textId="77777777" w:rsidR="00DE2269" w:rsidRPr="003E0CB5" w:rsidRDefault="00DE2269" w:rsidP="003E0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2C85" w14:textId="77777777" w:rsidR="006B4615" w:rsidRDefault="006B4615" w:rsidP="00DF110C">
      <w:r>
        <w:separator/>
      </w:r>
    </w:p>
  </w:footnote>
  <w:footnote w:type="continuationSeparator" w:id="0">
    <w:p w14:paraId="2DEA66A9" w14:textId="77777777" w:rsidR="006B4615" w:rsidRDefault="006B4615" w:rsidP="00DF1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39" w:hanging="360"/>
      </w:pPr>
      <w:rPr>
        <w:rFonts w:ascii="Georgia" w:hAnsi="Georgia" w:cs="Georgia"/>
        <w:b w:val="0"/>
        <w:bCs w:val="0"/>
        <w:i w:val="0"/>
        <w:iCs w:val="0"/>
        <w:w w:val="99"/>
        <w:sz w:val="20"/>
        <w:szCs w:val="20"/>
      </w:rPr>
    </w:lvl>
    <w:lvl w:ilvl="1">
      <w:numFmt w:val="bullet"/>
      <w:lvlText w:val="•"/>
      <w:lvlJc w:val="left"/>
      <w:pPr>
        <w:ind w:left="1778" w:hanging="360"/>
      </w:pPr>
    </w:lvl>
    <w:lvl w:ilvl="2">
      <w:numFmt w:val="bullet"/>
      <w:lvlText w:val="•"/>
      <w:lvlJc w:val="left"/>
      <w:pPr>
        <w:ind w:left="2716" w:hanging="360"/>
      </w:pPr>
    </w:lvl>
    <w:lvl w:ilvl="3">
      <w:numFmt w:val="bullet"/>
      <w:lvlText w:val="•"/>
      <w:lvlJc w:val="left"/>
      <w:pPr>
        <w:ind w:left="3654" w:hanging="360"/>
      </w:pPr>
    </w:lvl>
    <w:lvl w:ilvl="4">
      <w:numFmt w:val="bullet"/>
      <w:lvlText w:val="•"/>
      <w:lvlJc w:val="left"/>
      <w:pPr>
        <w:ind w:left="4592" w:hanging="360"/>
      </w:pPr>
    </w:lvl>
    <w:lvl w:ilvl="5">
      <w:numFmt w:val="bullet"/>
      <w:lvlText w:val="•"/>
      <w:lvlJc w:val="left"/>
      <w:pPr>
        <w:ind w:left="5530" w:hanging="360"/>
      </w:pPr>
    </w:lvl>
    <w:lvl w:ilvl="6">
      <w:numFmt w:val="bullet"/>
      <w:lvlText w:val="•"/>
      <w:lvlJc w:val="left"/>
      <w:pPr>
        <w:ind w:left="6468" w:hanging="360"/>
      </w:pPr>
    </w:lvl>
    <w:lvl w:ilvl="7">
      <w:numFmt w:val="bullet"/>
      <w:lvlText w:val="•"/>
      <w:lvlJc w:val="left"/>
      <w:pPr>
        <w:ind w:left="7406" w:hanging="360"/>
      </w:pPr>
    </w:lvl>
    <w:lvl w:ilvl="8">
      <w:numFmt w:val="bullet"/>
      <w:lvlText w:val="•"/>
      <w:lvlJc w:val="left"/>
      <w:pPr>
        <w:ind w:left="8344" w:hanging="360"/>
      </w:pPr>
    </w:lvl>
  </w:abstractNum>
  <w:abstractNum w:abstractNumId="1" w15:restartNumberingAfterBreak="0">
    <w:nsid w:val="024E2A69"/>
    <w:multiLevelType w:val="hybridMultilevel"/>
    <w:tmpl w:val="65C2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60627"/>
    <w:multiLevelType w:val="hybridMultilevel"/>
    <w:tmpl w:val="5E3209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0383BE3"/>
    <w:multiLevelType w:val="hybridMultilevel"/>
    <w:tmpl w:val="6D42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A5109"/>
    <w:multiLevelType w:val="multilevel"/>
    <w:tmpl w:val="2710009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2BBC0A8F"/>
    <w:multiLevelType w:val="hybridMultilevel"/>
    <w:tmpl w:val="6C4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306A0"/>
    <w:multiLevelType w:val="hybridMultilevel"/>
    <w:tmpl w:val="D4E8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15D95"/>
    <w:multiLevelType w:val="hybridMultilevel"/>
    <w:tmpl w:val="DFFA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571B1"/>
    <w:multiLevelType w:val="hybridMultilevel"/>
    <w:tmpl w:val="DBC2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C001B"/>
    <w:multiLevelType w:val="hybridMultilevel"/>
    <w:tmpl w:val="5DEEE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26024"/>
    <w:multiLevelType w:val="hybridMultilevel"/>
    <w:tmpl w:val="16681A5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55EE6150"/>
    <w:multiLevelType w:val="hybridMultilevel"/>
    <w:tmpl w:val="F2D6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260B3"/>
    <w:multiLevelType w:val="hybridMultilevel"/>
    <w:tmpl w:val="9C7A6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B7935"/>
    <w:multiLevelType w:val="hybridMultilevel"/>
    <w:tmpl w:val="5076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B6229"/>
    <w:multiLevelType w:val="hybridMultilevel"/>
    <w:tmpl w:val="1AB26B2A"/>
    <w:lvl w:ilvl="0" w:tplc="471A0CFA">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12658"/>
    <w:multiLevelType w:val="hybridMultilevel"/>
    <w:tmpl w:val="921E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9510C"/>
    <w:multiLevelType w:val="hybridMultilevel"/>
    <w:tmpl w:val="E468184C"/>
    <w:lvl w:ilvl="0" w:tplc="2056D1C4">
      <w:numFmt w:val="bullet"/>
      <w:lvlText w:val="•"/>
      <w:lvlJc w:val="left"/>
      <w:pPr>
        <w:ind w:left="810" w:hanging="360"/>
      </w:pPr>
      <w:rPr>
        <w:rFonts w:ascii="Georgia" w:eastAsia="MS Mincho" w:hAnsi="Georgia" w:cs="SymbolMT"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718144B8"/>
    <w:multiLevelType w:val="hybridMultilevel"/>
    <w:tmpl w:val="D404295A"/>
    <w:lvl w:ilvl="0" w:tplc="B7DA96B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3539B0"/>
    <w:multiLevelType w:val="hybridMultilevel"/>
    <w:tmpl w:val="47AAA3DC"/>
    <w:lvl w:ilvl="0" w:tplc="A03CAB04">
      <w:start w:val="18"/>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53858"/>
    <w:multiLevelType w:val="hybridMultilevel"/>
    <w:tmpl w:val="7C0A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1072C"/>
    <w:multiLevelType w:val="hybridMultilevel"/>
    <w:tmpl w:val="C8D2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445200">
    <w:abstractNumId w:val="16"/>
  </w:num>
  <w:num w:numId="2" w16cid:durableId="802119594">
    <w:abstractNumId w:val="17"/>
  </w:num>
  <w:num w:numId="3" w16cid:durableId="1155875741">
    <w:abstractNumId w:val="4"/>
  </w:num>
  <w:num w:numId="4" w16cid:durableId="462387306">
    <w:abstractNumId w:val="19"/>
  </w:num>
  <w:num w:numId="5" w16cid:durableId="1376734852">
    <w:abstractNumId w:val="8"/>
  </w:num>
  <w:num w:numId="6" w16cid:durableId="1324317888">
    <w:abstractNumId w:val="2"/>
  </w:num>
  <w:num w:numId="7" w16cid:durableId="1323122020">
    <w:abstractNumId w:val="5"/>
  </w:num>
  <w:num w:numId="8" w16cid:durableId="1288048079">
    <w:abstractNumId w:val="15"/>
  </w:num>
  <w:num w:numId="9" w16cid:durableId="1857377784">
    <w:abstractNumId w:val="20"/>
  </w:num>
  <w:num w:numId="10" w16cid:durableId="128016897">
    <w:abstractNumId w:val="0"/>
  </w:num>
  <w:num w:numId="11" w16cid:durableId="1363242878">
    <w:abstractNumId w:val="6"/>
  </w:num>
  <w:num w:numId="12" w16cid:durableId="1746225140">
    <w:abstractNumId w:val="7"/>
  </w:num>
  <w:num w:numId="13" w16cid:durableId="141774996">
    <w:abstractNumId w:val="10"/>
  </w:num>
  <w:num w:numId="14" w16cid:durableId="581722271">
    <w:abstractNumId w:val="1"/>
  </w:num>
  <w:num w:numId="15" w16cid:durableId="410930210">
    <w:abstractNumId w:val="14"/>
  </w:num>
  <w:num w:numId="16" w16cid:durableId="1825318467">
    <w:abstractNumId w:val="12"/>
  </w:num>
  <w:num w:numId="17" w16cid:durableId="1251112399">
    <w:abstractNumId w:val="18"/>
  </w:num>
  <w:num w:numId="18" w16cid:durableId="1534923575">
    <w:abstractNumId w:val="9"/>
  </w:num>
  <w:num w:numId="19" w16cid:durableId="1556891438">
    <w:abstractNumId w:val="13"/>
  </w:num>
  <w:num w:numId="20" w16cid:durableId="1596480323">
    <w:abstractNumId w:val="11"/>
  </w:num>
  <w:num w:numId="21" w16cid:durableId="173882374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14"/>
    <w:rsid w:val="000000CC"/>
    <w:rsid w:val="000014DE"/>
    <w:rsid w:val="000021D1"/>
    <w:rsid w:val="000023E4"/>
    <w:rsid w:val="00003E29"/>
    <w:rsid w:val="000050BA"/>
    <w:rsid w:val="00007192"/>
    <w:rsid w:val="00007889"/>
    <w:rsid w:val="000107E7"/>
    <w:rsid w:val="00010B7A"/>
    <w:rsid w:val="0001188A"/>
    <w:rsid w:val="00011D9F"/>
    <w:rsid w:val="00013B61"/>
    <w:rsid w:val="00014176"/>
    <w:rsid w:val="00014AF5"/>
    <w:rsid w:val="000151BA"/>
    <w:rsid w:val="00016D6C"/>
    <w:rsid w:val="000174AD"/>
    <w:rsid w:val="00020B1D"/>
    <w:rsid w:val="00024863"/>
    <w:rsid w:val="00025F08"/>
    <w:rsid w:val="00027350"/>
    <w:rsid w:val="00027515"/>
    <w:rsid w:val="00030AEB"/>
    <w:rsid w:val="00030BEB"/>
    <w:rsid w:val="000331DC"/>
    <w:rsid w:val="00034193"/>
    <w:rsid w:val="000355F2"/>
    <w:rsid w:val="0003561E"/>
    <w:rsid w:val="000361C0"/>
    <w:rsid w:val="000365D3"/>
    <w:rsid w:val="00041409"/>
    <w:rsid w:val="0004194E"/>
    <w:rsid w:val="00042C8E"/>
    <w:rsid w:val="00043C8D"/>
    <w:rsid w:val="00043DED"/>
    <w:rsid w:val="000444D8"/>
    <w:rsid w:val="00045014"/>
    <w:rsid w:val="000456D7"/>
    <w:rsid w:val="0004664D"/>
    <w:rsid w:val="00050147"/>
    <w:rsid w:val="0005656F"/>
    <w:rsid w:val="000579BC"/>
    <w:rsid w:val="00057E2A"/>
    <w:rsid w:val="00057F05"/>
    <w:rsid w:val="00057F78"/>
    <w:rsid w:val="00060C65"/>
    <w:rsid w:val="00061449"/>
    <w:rsid w:val="000634EC"/>
    <w:rsid w:val="00063844"/>
    <w:rsid w:val="00065520"/>
    <w:rsid w:val="0006576A"/>
    <w:rsid w:val="00067DE6"/>
    <w:rsid w:val="00067DEC"/>
    <w:rsid w:val="00070792"/>
    <w:rsid w:val="00071078"/>
    <w:rsid w:val="00072009"/>
    <w:rsid w:val="0007276C"/>
    <w:rsid w:val="00072846"/>
    <w:rsid w:val="00072EBA"/>
    <w:rsid w:val="000749BE"/>
    <w:rsid w:val="0007546D"/>
    <w:rsid w:val="0007568F"/>
    <w:rsid w:val="0007577F"/>
    <w:rsid w:val="00075954"/>
    <w:rsid w:val="00075A45"/>
    <w:rsid w:val="00075CE5"/>
    <w:rsid w:val="00076293"/>
    <w:rsid w:val="0007659B"/>
    <w:rsid w:val="000767E5"/>
    <w:rsid w:val="00080D68"/>
    <w:rsid w:val="0008202C"/>
    <w:rsid w:val="0008229F"/>
    <w:rsid w:val="000836D2"/>
    <w:rsid w:val="0008484D"/>
    <w:rsid w:val="000857FC"/>
    <w:rsid w:val="00085B4A"/>
    <w:rsid w:val="00086EF4"/>
    <w:rsid w:val="00087073"/>
    <w:rsid w:val="00090199"/>
    <w:rsid w:val="000901DC"/>
    <w:rsid w:val="00091271"/>
    <w:rsid w:val="00094F96"/>
    <w:rsid w:val="00097EDB"/>
    <w:rsid w:val="000A095C"/>
    <w:rsid w:val="000A0D37"/>
    <w:rsid w:val="000A11C8"/>
    <w:rsid w:val="000A37B5"/>
    <w:rsid w:val="000A6064"/>
    <w:rsid w:val="000A7073"/>
    <w:rsid w:val="000A7DA7"/>
    <w:rsid w:val="000B4BCE"/>
    <w:rsid w:val="000B4D98"/>
    <w:rsid w:val="000B5A46"/>
    <w:rsid w:val="000B6697"/>
    <w:rsid w:val="000B7EB7"/>
    <w:rsid w:val="000C24CD"/>
    <w:rsid w:val="000C2AF7"/>
    <w:rsid w:val="000C3170"/>
    <w:rsid w:val="000C4ECC"/>
    <w:rsid w:val="000C5674"/>
    <w:rsid w:val="000C7064"/>
    <w:rsid w:val="000D0C37"/>
    <w:rsid w:val="000D0CBB"/>
    <w:rsid w:val="000D1FB2"/>
    <w:rsid w:val="000D3C71"/>
    <w:rsid w:val="000D408A"/>
    <w:rsid w:val="000D44B4"/>
    <w:rsid w:val="000D4D36"/>
    <w:rsid w:val="000D6849"/>
    <w:rsid w:val="000D7031"/>
    <w:rsid w:val="000E0375"/>
    <w:rsid w:val="000E05E7"/>
    <w:rsid w:val="000E2151"/>
    <w:rsid w:val="000E4CC5"/>
    <w:rsid w:val="000E4DBB"/>
    <w:rsid w:val="000E5615"/>
    <w:rsid w:val="000E6563"/>
    <w:rsid w:val="000E706E"/>
    <w:rsid w:val="000E7301"/>
    <w:rsid w:val="000E7E22"/>
    <w:rsid w:val="000F12BE"/>
    <w:rsid w:val="000F1DDC"/>
    <w:rsid w:val="000F29F2"/>
    <w:rsid w:val="000F430B"/>
    <w:rsid w:val="000F4D19"/>
    <w:rsid w:val="000F5B80"/>
    <w:rsid w:val="000F630D"/>
    <w:rsid w:val="000F64BD"/>
    <w:rsid w:val="000F68DA"/>
    <w:rsid w:val="00101B2F"/>
    <w:rsid w:val="001033B8"/>
    <w:rsid w:val="001046D7"/>
    <w:rsid w:val="00104F14"/>
    <w:rsid w:val="00106FFC"/>
    <w:rsid w:val="001107F2"/>
    <w:rsid w:val="00111CC9"/>
    <w:rsid w:val="00113717"/>
    <w:rsid w:val="00120A6C"/>
    <w:rsid w:val="001210B4"/>
    <w:rsid w:val="00122AB1"/>
    <w:rsid w:val="00122D52"/>
    <w:rsid w:val="00123A6D"/>
    <w:rsid w:val="001244A6"/>
    <w:rsid w:val="00124E46"/>
    <w:rsid w:val="00126B2A"/>
    <w:rsid w:val="001314EE"/>
    <w:rsid w:val="00131F79"/>
    <w:rsid w:val="00133287"/>
    <w:rsid w:val="001337CD"/>
    <w:rsid w:val="001339BA"/>
    <w:rsid w:val="001341F9"/>
    <w:rsid w:val="00134742"/>
    <w:rsid w:val="00134FDC"/>
    <w:rsid w:val="0013685E"/>
    <w:rsid w:val="00136A05"/>
    <w:rsid w:val="001372C2"/>
    <w:rsid w:val="001406BF"/>
    <w:rsid w:val="0014251C"/>
    <w:rsid w:val="001438B6"/>
    <w:rsid w:val="001474CA"/>
    <w:rsid w:val="00147731"/>
    <w:rsid w:val="00147EC5"/>
    <w:rsid w:val="00150377"/>
    <w:rsid w:val="00150B72"/>
    <w:rsid w:val="00151115"/>
    <w:rsid w:val="00151520"/>
    <w:rsid w:val="001521D6"/>
    <w:rsid w:val="001537EB"/>
    <w:rsid w:val="00154F88"/>
    <w:rsid w:val="00157EC9"/>
    <w:rsid w:val="001606CF"/>
    <w:rsid w:val="00160D08"/>
    <w:rsid w:val="00161501"/>
    <w:rsid w:val="001622B4"/>
    <w:rsid w:val="00162CBD"/>
    <w:rsid w:val="00164CBF"/>
    <w:rsid w:val="001659B4"/>
    <w:rsid w:val="00166EB5"/>
    <w:rsid w:val="00167962"/>
    <w:rsid w:val="00167AA1"/>
    <w:rsid w:val="0017040D"/>
    <w:rsid w:val="00171C44"/>
    <w:rsid w:val="0017315C"/>
    <w:rsid w:val="00173355"/>
    <w:rsid w:val="00173885"/>
    <w:rsid w:val="0017391A"/>
    <w:rsid w:val="00174C5D"/>
    <w:rsid w:val="00174D89"/>
    <w:rsid w:val="001750B2"/>
    <w:rsid w:val="0017600D"/>
    <w:rsid w:val="00180241"/>
    <w:rsid w:val="00181406"/>
    <w:rsid w:val="00183EB0"/>
    <w:rsid w:val="001876D8"/>
    <w:rsid w:val="0019053A"/>
    <w:rsid w:val="001930FC"/>
    <w:rsid w:val="001938A6"/>
    <w:rsid w:val="0019504D"/>
    <w:rsid w:val="00195249"/>
    <w:rsid w:val="00195AAE"/>
    <w:rsid w:val="00195ACE"/>
    <w:rsid w:val="0019687B"/>
    <w:rsid w:val="001A2E7D"/>
    <w:rsid w:val="001A37F9"/>
    <w:rsid w:val="001A43FB"/>
    <w:rsid w:val="001A4909"/>
    <w:rsid w:val="001A7366"/>
    <w:rsid w:val="001B2435"/>
    <w:rsid w:val="001B70E1"/>
    <w:rsid w:val="001C1095"/>
    <w:rsid w:val="001C27A1"/>
    <w:rsid w:val="001C318D"/>
    <w:rsid w:val="001C47FE"/>
    <w:rsid w:val="001C4C45"/>
    <w:rsid w:val="001C5472"/>
    <w:rsid w:val="001C5834"/>
    <w:rsid w:val="001C6C97"/>
    <w:rsid w:val="001C7460"/>
    <w:rsid w:val="001C7FDF"/>
    <w:rsid w:val="001D0D09"/>
    <w:rsid w:val="001D25AB"/>
    <w:rsid w:val="001D31B2"/>
    <w:rsid w:val="001D6AB4"/>
    <w:rsid w:val="001D6E63"/>
    <w:rsid w:val="001D709F"/>
    <w:rsid w:val="001D7727"/>
    <w:rsid w:val="001E01A7"/>
    <w:rsid w:val="001E22C3"/>
    <w:rsid w:val="001E3555"/>
    <w:rsid w:val="001E5149"/>
    <w:rsid w:val="001E64B6"/>
    <w:rsid w:val="001E6518"/>
    <w:rsid w:val="001E67FD"/>
    <w:rsid w:val="001E761D"/>
    <w:rsid w:val="001F0A9D"/>
    <w:rsid w:val="001F2F7C"/>
    <w:rsid w:val="001F32DD"/>
    <w:rsid w:val="002007B7"/>
    <w:rsid w:val="00201599"/>
    <w:rsid w:val="00202980"/>
    <w:rsid w:val="00204A72"/>
    <w:rsid w:val="00204D5A"/>
    <w:rsid w:val="00205147"/>
    <w:rsid w:val="002060F8"/>
    <w:rsid w:val="00206F8B"/>
    <w:rsid w:val="00207349"/>
    <w:rsid w:val="0021376A"/>
    <w:rsid w:val="0021568A"/>
    <w:rsid w:val="00221DB9"/>
    <w:rsid w:val="00222553"/>
    <w:rsid w:val="00225945"/>
    <w:rsid w:val="00225FD9"/>
    <w:rsid w:val="002272F1"/>
    <w:rsid w:val="0023150D"/>
    <w:rsid w:val="00231F5C"/>
    <w:rsid w:val="002329F8"/>
    <w:rsid w:val="00233635"/>
    <w:rsid w:val="00233D5F"/>
    <w:rsid w:val="002346DB"/>
    <w:rsid w:val="0023657C"/>
    <w:rsid w:val="00236709"/>
    <w:rsid w:val="0023672D"/>
    <w:rsid w:val="0023683E"/>
    <w:rsid w:val="00236A9B"/>
    <w:rsid w:val="002373E6"/>
    <w:rsid w:val="00241C62"/>
    <w:rsid w:val="00241CFB"/>
    <w:rsid w:val="00243EB3"/>
    <w:rsid w:val="00244C29"/>
    <w:rsid w:val="00244FED"/>
    <w:rsid w:val="00247188"/>
    <w:rsid w:val="002501B1"/>
    <w:rsid w:val="002508FB"/>
    <w:rsid w:val="00252560"/>
    <w:rsid w:val="00254574"/>
    <w:rsid w:val="00256682"/>
    <w:rsid w:val="00257EE1"/>
    <w:rsid w:val="002608E4"/>
    <w:rsid w:val="002612D2"/>
    <w:rsid w:val="00261415"/>
    <w:rsid w:val="00261ACF"/>
    <w:rsid w:val="00264001"/>
    <w:rsid w:val="0026499A"/>
    <w:rsid w:val="00265288"/>
    <w:rsid w:val="00265B4E"/>
    <w:rsid w:val="0026672E"/>
    <w:rsid w:val="00271FEB"/>
    <w:rsid w:val="0027236F"/>
    <w:rsid w:val="00272DEB"/>
    <w:rsid w:val="002733A2"/>
    <w:rsid w:val="0027554E"/>
    <w:rsid w:val="00276F78"/>
    <w:rsid w:val="00277A07"/>
    <w:rsid w:val="00277A3F"/>
    <w:rsid w:val="00277F5D"/>
    <w:rsid w:val="00280D06"/>
    <w:rsid w:val="0028241C"/>
    <w:rsid w:val="00282548"/>
    <w:rsid w:val="002825C1"/>
    <w:rsid w:val="00283F49"/>
    <w:rsid w:val="00284CEF"/>
    <w:rsid w:val="00287707"/>
    <w:rsid w:val="00287B0B"/>
    <w:rsid w:val="00290B54"/>
    <w:rsid w:val="002914F1"/>
    <w:rsid w:val="00292386"/>
    <w:rsid w:val="00293C3B"/>
    <w:rsid w:val="002947EF"/>
    <w:rsid w:val="00295902"/>
    <w:rsid w:val="00296873"/>
    <w:rsid w:val="00296B8D"/>
    <w:rsid w:val="00297000"/>
    <w:rsid w:val="002A1997"/>
    <w:rsid w:val="002A4503"/>
    <w:rsid w:val="002A573A"/>
    <w:rsid w:val="002B0C39"/>
    <w:rsid w:val="002B21A4"/>
    <w:rsid w:val="002B2C13"/>
    <w:rsid w:val="002B4254"/>
    <w:rsid w:val="002B4C66"/>
    <w:rsid w:val="002B7337"/>
    <w:rsid w:val="002C024C"/>
    <w:rsid w:val="002C05C9"/>
    <w:rsid w:val="002C09C9"/>
    <w:rsid w:val="002C147A"/>
    <w:rsid w:val="002C1708"/>
    <w:rsid w:val="002C24EA"/>
    <w:rsid w:val="002C2824"/>
    <w:rsid w:val="002C2ED8"/>
    <w:rsid w:val="002C3C53"/>
    <w:rsid w:val="002D159B"/>
    <w:rsid w:val="002D1C08"/>
    <w:rsid w:val="002D22C7"/>
    <w:rsid w:val="002D2933"/>
    <w:rsid w:val="002D2DBC"/>
    <w:rsid w:val="002D3D15"/>
    <w:rsid w:val="002D4551"/>
    <w:rsid w:val="002D4C06"/>
    <w:rsid w:val="002D4DFB"/>
    <w:rsid w:val="002E1182"/>
    <w:rsid w:val="002E2E61"/>
    <w:rsid w:val="002E574E"/>
    <w:rsid w:val="002E576C"/>
    <w:rsid w:val="002E5845"/>
    <w:rsid w:val="002E605E"/>
    <w:rsid w:val="002E6F53"/>
    <w:rsid w:val="002E78C2"/>
    <w:rsid w:val="002E7AC3"/>
    <w:rsid w:val="002E7CD3"/>
    <w:rsid w:val="002E7EAC"/>
    <w:rsid w:val="002F3AF2"/>
    <w:rsid w:val="00301042"/>
    <w:rsid w:val="00301337"/>
    <w:rsid w:val="00303BE8"/>
    <w:rsid w:val="00304DE7"/>
    <w:rsid w:val="00305073"/>
    <w:rsid w:val="00305CCC"/>
    <w:rsid w:val="00306353"/>
    <w:rsid w:val="003100AC"/>
    <w:rsid w:val="003105AB"/>
    <w:rsid w:val="00312356"/>
    <w:rsid w:val="00313494"/>
    <w:rsid w:val="003137F5"/>
    <w:rsid w:val="0031382E"/>
    <w:rsid w:val="00313F61"/>
    <w:rsid w:val="00315043"/>
    <w:rsid w:val="0031610E"/>
    <w:rsid w:val="003164CF"/>
    <w:rsid w:val="003164F2"/>
    <w:rsid w:val="00320AD2"/>
    <w:rsid w:val="00320B6B"/>
    <w:rsid w:val="003212F1"/>
    <w:rsid w:val="00323381"/>
    <w:rsid w:val="0032342D"/>
    <w:rsid w:val="00324126"/>
    <w:rsid w:val="00325213"/>
    <w:rsid w:val="003264D1"/>
    <w:rsid w:val="00326B2C"/>
    <w:rsid w:val="0032723A"/>
    <w:rsid w:val="00327B41"/>
    <w:rsid w:val="00331F08"/>
    <w:rsid w:val="00332095"/>
    <w:rsid w:val="00332403"/>
    <w:rsid w:val="003330CB"/>
    <w:rsid w:val="00336EDA"/>
    <w:rsid w:val="0034027C"/>
    <w:rsid w:val="00340CD1"/>
    <w:rsid w:val="00341253"/>
    <w:rsid w:val="00342400"/>
    <w:rsid w:val="00342946"/>
    <w:rsid w:val="0034320D"/>
    <w:rsid w:val="003434A0"/>
    <w:rsid w:val="00343726"/>
    <w:rsid w:val="00343D04"/>
    <w:rsid w:val="00344BB2"/>
    <w:rsid w:val="00344D7D"/>
    <w:rsid w:val="00345DF3"/>
    <w:rsid w:val="003465C6"/>
    <w:rsid w:val="00347660"/>
    <w:rsid w:val="00347F88"/>
    <w:rsid w:val="00355751"/>
    <w:rsid w:val="00355C6D"/>
    <w:rsid w:val="00356F6B"/>
    <w:rsid w:val="003575D5"/>
    <w:rsid w:val="003607EF"/>
    <w:rsid w:val="00370903"/>
    <w:rsid w:val="003732A1"/>
    <w:rsid w:val="00374521"/>
    <w:rsid w:val="00374DBA"/>
    <w:rsid w:val="0037558A"/>
    <w:rsid w:val="00376BCF"/>
    <w:rsid w:val="00380B36"/>
    <w:rsid w:val="00381A81"/>
    <w:rsid w:val="00381CA3"/>
    <w:rsid w:val="00381F9B"/>
    <w:rsid w:val="00384479"/>
    <w:rsid w:val="0038464B"/>
    <w:rsid w:val="00391503"/>
    <w:rsid w:val="0039196E"/>
    <w:rsid w:val="00392421"/>
    <w:rsid w:val="0039423A"/>
    <w:rsid w:val="00395F4E"/>
    <w:rsid w:val="00396169"/>
    <w:rsid w:val="00396801"/>
    <w:rsid w:val="00397C2C"/>
    <w:rsid w:val="003A04AE"/>
    <w:rsid w:val="003A10EB"/>
    <w:rsid w:val="003A26E8"/>
    <w:rsid w:val="003A2DA7"/>
    <w:rsid w:val="003A4C78"/>
    <w:rsid w:val="003A56DB"/>
    <w:rsid w:val="003B0275"/>
    <w:rsid w:val="003B062C"/>
    <w:rsid w:val="003B079F"/>
    <w:rsid w:val="003B0FE0"/>
    <w:rsid w:val="003B17BB"/>
    <w:rsid w:val="003B3624"/>
    <w:rsid w:val="003B3C19"/>
    <w:rsid w:val="003B483C"/>
    <w:rsid w:val="003B528B"/>
    <w:rsid w:val="003B5D95"/>
    <w:rsid w:val="003B6F6E"/>
    <w:rsid w:val="003B79C7"/>
    <w:rsid w:val="003C0045"/>
    <w:rsid w:val="003C0F6C"/>
    <w:rsid w:val="003C3446"/>
    <w:rsid w:val="003C42F9"/>
    <w:rsid w:val="003C480E"/>
    <w:rsid w:val="003C5421"/>
    <w:rsid w:val="003C6F4C"/>
    <w:rsid w:val="003D044F"/>
    <w:rsid w:val="003D10DE"/>
    <w:rsid w:val="003D1540"/>
    <w:rsid w:val="003D384A"/>
    <w:rsid w:val="003D5405"/>
    <w:rsid w:val="003D71EE"/>
    <w:rsid w:val="003D7A44"/>
    <w:rsid w:val="003E0934"/>
    <w:rsid w:val="003E0B78"/>
    <w:rsid w:val="003E0CB5"/>
    <w:rsid w:val="003E4240"/>
    <w:rsid w:val="003E55D2"/>
    <w:rsid w:val="003E684D"/>
    <w:rsid w:val="003E76B8"/>
    <w:rsid w:val="003E798D"/>
    <w:rsid w:val="003F3C95"/>
    <w:rsid w:val="003F3E02"/>
    <w:rsid w:val="003F42B4"/>
    <w:rsid w:val="003F4551"/>
    <w:rsid w:val="003F5216"/>
    <w:rsid w:val="003F71A8"/>
    <w:rsid w:val="003F7456"/>
    <w:rsid w:val="003F7D89"/>
    <w:rsid w:val="0040113D"/>
    <w:rsid w:val="00403B42"/>
    <w:rsid w:val="004040BF"/>
    <w:rsid w:val="00404BF3"/>
    <w:rsid w:val="00407846"/>
    <w:rsid w:val="00410DC5"/>
    <w:rsid w:val="004119B0"/>
    <w:rsid w:val="00413323"/>
    <w:rsid w:val="004145CF"/>
    <w:rsid w:val="0041483E"/>
    <w:rsid w:val="00414B8B"/>
    <w:rsid w:val="0041504D"/>
    <w:rsid w:val="004158AD"/>
    <w:rsid w:val="00415E44"/>
    <w:rsid w:val="00416786"/>
    <w:rsid w:val="0041688D"/>
    <w:rsid w:val="00416DED"/>
    <w:rsid w:val="00417338"/>
    <w:rsid w:val="004177DB"/>
    <w:rsid w:val="00425259"/>
    <w:rsid w:val="0042636F"/>
    <w:rsid w:val="00427536"/>
    <w:rsid w:val="0043088F"/>
    <w:rsid w:val="00431620"/>
    <w:rsid w:val="00433396"/>
    <w:rsid w:val="00433894"/>
    <w:rsid w:val="00440141"/>
    <w:rsid w:val="00440832"/>
    <w:rsid w:val="00441A15"/>
    <w:rsid w:val="004421F3"/>
    <w:rsid w:val="00443245"/>
    <w:rsid w:val="00446620"/>
    <w:rsid w:val="0045084C"/>
    <w:rsid w:val="00451DE3"/>
    <w:rsid w:val="00452E1E"/>
    <w:rsid w:val="004538DD"/>
    <w:rsid w:val="00454DD2"/>
    <w:rsid w:val="00455DCC"/>
    <w:rsid w:val="004568CA"/>
    <w:rsid w:val="004614D6"/>
    <w:rsid w:val="004624B3"/>
    <w:rsid w:val="0046374F"/>
    <w:rsid w:val="00463FE7"/>
    <w:rsid w:val="00464A5F"/>
    <w:rsid w:val="00465533"/>
    <w:rsid w:val="00465F06"/>
    <w:rsid w:val="00466237"/>
    <w:rsid w:val="00471FD7"/>
    <w:rsid w:val="00473626"/>
    <w:rsid w:val="00475055"/>
    <w:rsid w:val="00475817"/>
    <w:rsid w:val="00482099"/>
    <w:rsid w:val="0048382E"/>
    <w:rsid w:val="00485867"/>
    <w:rsid w:val="00492A61"/>
    <w:rsid w:val="00493E76"/>
    <w:rsid w:val="004947A2"/>
    <w:rsid w:val="00496068"/>
    <w:rsid w:val="00496E97"/>
    <w:rsid w:val="0049718E"/>
    <w:rsid w:val="004A0235"/>
    <w:rsid w:val="004A07F1"/>
    <w:rsid w:val="004A378D"/>
    <w:rsid w:val="004A60B4"/>
    <w:rsid w:val="004A62D1"/>
    <w:rsid w:val="004B40A8"/>
    <w:rsid w:val="004B6A07"/>
    <w:rsid w:val="004C06F7"/>
    <w:rsid w:val="004C0F56"/>
    <w:rsid w:val="004C23E9"/>
    <w:rsid w:val="004C29A6"/>
    <w:rsid w:val="004C3148"/>
    <w:rsid w:val="004C5445"/>
    <w:rsid w:val="004C5D9C"/>
    <w:rsid w:val="004C630A"/>
    <w:rsid w:val="004C7822"/>
    <w:rsid w:val="004D16FE"/>
    <w:rsid w:val="004D19E7"/>
    <w:rsid w:val="004D2AAA"/>
    <w:rsid w:val="004D499E"/>
    <w:rsid w:val="004D57E7"/>
    <w:rsid w:val="004D62B9"/>
    <w:rsid w:val="004D77BC"/>
    <w:rsid w:val="004D7D5E"/>
    <w:rsid w:val="004E181F"/>
    <w:rsid w:val="004E29C4"/>
    <w:rsid w:val="004E3D5E"/>
    <w:rsid w:val="004E69A1"/>
    <w:rsid w:val="004E7041"/>
    <w:rsid w:val="004E7635"/>
    <w:rsid w:val="004E7E89"/>
    <w:rsid w:val="004F4496"/>
    <w:rsid w:val="004F4F82"/>
    <w:rsid w:val="004F6E23"/>
    <w:rsid w:val="004F7318"/>
    <w:rsid w:val="004F74BB"/>
    <w:rsid w:val="004F79C9"/>
    <w:rsid w:val="004F7CFE"/>
    <w:rsid w:val="005007A7"/>
    <w:rsid w:val="005007AF"/>
    <w:rsid w:val="0050081B"/>
    <w:rsid w:val="005017C0"/>
    <w:rsid w:val="00502076"/>
    <w:rsid w:val="00503DEC"/>
    <w:rsid w:val="00505FEB"/>
    <w:rsid w:val="00506315"/>
    <w:rsid w:val="00510263"/>
    <w:rsid w:val="00510B11"/>
    <w:rsid w:val="00513DBA"/>
    <w:rsid w:val="005144B6"/>
    <w:rsid w:val="00514AA1"/>
    <w:rsid w:val="00515603"/>
    <w:rsid w:val="00516064"/>
    <w:rsid w:val="00516669"/>
    <w:rsid w:val="00516B66"/>
    <w:rsid w:val="005170B5"/>
    <w:rsid w:val="00520696"/>
    <w:rsid w:val="00520BE2"/>
    <w:rsid w:val="005228B8"/>
    <w:rsid w:val="00522A48"/>
    <w:rsid w:val="00523215"/>
    <w:rsid w:val="00523612"/>
    <w:rsid w:val="005244F4"/>
    <w:rsid w:val="0052532F"/>
    <w:rsid w:val="005268C6"/>
    <w:rsid w:val="00531239"/>
    <w:rsid w:val="00532088"/>
    <w:rsid w:val="00532A38"/>
    <w:rsid w:val="005335C0"/>
    <w:rsid w:val="005351E6"/>
    <w:rsid w:val="00535B57"/>
    <w:rsid w:val="00536431"/>
    <w:rsid w:val="00536EC5"/>
    <w:rsid w:val="00540789"/>
    <w:rsid w:val="00540E17"/>
    <w:rsid w:val="005412AA"/>
    <w:rsid w:val="00541625"/>
    <w:rsid w:val="00541F35"/>
    <w:rsid w:val="005428E3"/>
    <w:rsid w:val="0054352A"/>
    <w:rsid w:val="005445F0"/>
    <w:rsid w:val="00544C59"/>
    <w:rsid w:val="00545151"/>
    <w:rsid w:val="00545628"/>
    <w:rsid w:val="00545D0F"/>
    <w:rsid w:val="005469E0"/>
    <w:rsid w:val="005529D2"/>
    <w:rsid w:val="00552CF1"/>
    <w:rsid w:val="00553668"/>
    <w:rsid w:val="00554DE1"/>
    <w:rsid w:val="0055585F"/>
    <w:rsid w:val="00555F6A"/>
    <w:rsid w:val="00556D0F"/>
    <w:rsid w:val="00560A89"/>
    <w:rsid w:val="00560CC9"/>
    <w:rsid w:val="00560F5D"/>
    <w:rsid w:val="0056189A"/>
    <w:rsid w:val="00562B40"/>
    <w:rsid w:val="005640E5"/>
    <w:rsid w:val="00564D3B"/>
    <w:rsid w:val="0056536B"/>
    <w:rsid w:val="00565D4E"/>
    <w:rsid w:val="005701F0"/>
    <w:rsid w:val="005714A9"/>
    <w:rsid w:val="00571A1C"/>
    <w:rsid w:val="00571DF8"/>
    <w:rsid w:val="00572BF7"/>
    <w:rsid w:val="0057317A"/>
    <w:rsid w:val="00573595"/>
    <w:rsid w:val="00576480"/>
    <w:rsid w:val="0057759A"/>
    <w:rsid w:val="00582685"/>
    <w:rsid w:val="0058278A"/>
    <w:rsid w:val="00582986"/>
    <w:rsid w:val="005845CB"/>
    <w:rsid w:val="005862C7"/>
    <w:rsid w:val="00586968"/>
    <w:rsid w:val="00591976"/>
    <w:rsid w:val="00592B9E"/>
    <w:rsid w:val="00593D9D"/>
    <w:rsid w:val="00594772"/>
    <w:rsid w:val="00594AD9"/>
    <w:rsid w:val="0059523B"/>
    <w:rsid w:val="005A0F9E"/>
    <w:rsid w:val="005A2C08"/>
    <w:rsid w:val="005A2FFD"/>
    <w:rsid w:val="005A32C3"/>
    <w:rsid w:val="005A36F5"/>
    <w:rsid w:val="005A47DF"/>
    <w:rsid w:val="005A71DC"/>
    <w:rsid w:val="005B063C"/>
    <w:rsid w:val="005B11B3"/>
    <w:rsid w:val="005B1598"/>
    <w:rsid w:val="005B3FC0"/>
    <w:rsid w:val="005B41A6"/>
    <w:rsid w:val="005B533C"/>
    <w:rsid w:val="005B6FEA"/>
    <w:rsid w:val="005C12CE"/>
    <w:rsid w:val="005C27C3"/>
    <w:rsid w:val="005C2C9C"/>
    <w:rsid w:val="005C42A1"/>
    <w:rsid w:val="005C5394"/>
    <w:rsid w:val="005C7109"/>
    <w:rsid w:val="005C7745"/>
    <w:rsid w:val="005D01AE"/>
    <w:rsid w:val="005D141C"/>
    <w:rsid w:val="005D151B"/>
    <w:rsid w:val="005D2FB7"/>
    <w:rsid w:val="005D47ED"/>
    <w:rsid w:val="005E0C2C"/>
    <w:rsid w:val="005E1002"/>
    <w:rsid w:val="005E5C32"/>
    <w:rsid w:val="005F0632"/>
    <w:rsid w:val="005F35BE"/>
    <w:rsid w:val="005F4D08"/>
    <w:rsid w:val="005F509D"/>
    <w:rsid w:val="005F546F"/>
    <w:rsid w:val="005F605D"/>
    <w:rsid w:val="005F64DD"/>
    <w:rsid w:val="005F69D4"/>
    <w:rsid w:val="005F7034"/>
    <w:rsid w:val="006006E1"/>
    <w:rsid w:val="00600E29"/>
    <w:rsid w:val="00601E1D"/>
    <w:rsid w:val="00604D38"/>
    <w:rsid w:val="00605043"/>
    <w:rsid w:val="00606563"/>
    <w:rsid w:val="006069EE"/>
    <w:rsid w:val="006114B1"/>
    <w:rsid w:val="00612458"/>
    <w:rsid w:val="00616E79"/>
    <w:rsid w:val="00622050"/>
    <w:rsid w:val="00622338"/>
    <w:rsid w:val="00622EF1"/>
    <w:rsid w:val="006251A2"/>
    <w:rsid w:val="00625932"/>
    <w:rsid w:val="00626564"/>
    <w:rsid w:val="00626AEB"/>
    <w:rsid w:val="00627B0C"/>
    <w:rsid w:val="00630BF4"/>
    <w:rsid w:val="00631331"/>
    <w:rsid w:val="0063139A"/>
    <w:rsid w:val="00631918"/>
    <w:rsid w:val="00631A87"/>
    <w:rsid w:val="00634B3A"/>
    <w:rsid w:val="00636044"/>
    <w:rsid w:val="00636396"/>
    <w:rsid w:val="0064005A"/>
    <w:rsid w:val="00640878"/>
    <w:rsid w:val="00640B4A"/>
    <w:rsid w:val="00640CAB"/>
    <w:rsid w:val="006449C1"/>
    <w:rsid w:val="00645482"/>
    <w:rsid w:val="00645BE7"/>
    <w:rsid w:val="0064702D"/>
    <w:rsid w:val="006504B2"/>
    <w:rsid w:val="00651769"/>
    <w:rsid w:val="0065345A"/>
    <w:rsid w:val="0065346F"/>
    <w:rsid w:val="00653C12"/>
    <w:rsid w:val="006548A4"/>
    <w:rsid w:val="00654E9B"/>
    <w:rsid w:val="0065758E"/>
    <w:rsid w:val="00657C97"/>
    <w:rsid w:val="00661AC0"/>
    <w:rsid w:val="006645B3"/>
    <w:rsid w:val="00664A60"/>
    <w:rsid w:val="00664B2A"/>
    <w:rsid w:val="006657AC"/>
    <w:rsid w:val="00671CF3"/>
    <w:rsid w:val="006730B5"/>
    <w:rsid w:val="00674763"/>
    <w:rsid w:val="00674E88"/>
    <w:rsid w:val="00676227"/>
    <w:rsid w:val="00676C57"/>
    <w:rsid w:val="0068152C"/>
    <w:rsid w:val="006818F3"/>
    <w:rsid w:val="0069017F"/>
    <w:rsid w:val="006911A8"/>
    <w:rsid w:val="00693370"/>
    <w:rsid w:val="006942F0"/>
    <w:rsid w:val="006947BC"/>
    <w:rsid w:val="00694FBC"/>
    <w:rsid w:val="00695A25"/>
    <w:rsid w:val="006A3A33"/>
    <w:rsid w:val="006A3B20"/>
    <w:rsid w:val="006A430A"/>
    <w:rsid w:val="006A4FB9"/>
    <w:rsid w:val="006A53C3"/>
    <w:rsid w:val="006A5A83"/>
    <w:rsid w:val="006A6BF8"/>
    <w:rsid w:val="006B14C6"/>
    <w:rsid w:val="006B1797"/>
    <w:rsid w:val="006B1995"/>
    <w:rsid w:val="006B4197"/>
    <w:rsid w:val="006B4615"/>
    <w:rsid w:val="006B63C7"/>
    <w:rsid w:val="006B72E3"/>
    <w:rsid w:val="006B7E90"/>
    <w:rsid w:val="006B7EC1"/>
    <w:rsid w:val="006C08C2"/>
    <w:rsid w:val="006C08CC"/>
    <w:rsid w:val="006C0DAC"/>
    <w:rsid w:val="006C1653"/>
    <w:rsid w:val="006C1751"/>
    <w:rsid w:val="006C4C8A"/>
    <w:rsid w:val="006C6255"/>
    <w:rsid w:val="006D10CF"/>
    <w:rsid w:val="006D4699"/>
    <w:rsid w:val="006D5F1D"/>
    <w:rsid w:val="006D71F7"/>
    <w:rsid w:val="006E1EB4"/>
    <w:rsid w:val="006E4C6F"/>
    <w:rsid w:val="006E75A9"/>
    <w:rsid w:val="006F004E"/>
    <w:rsid w:val="006F22BD"/>
    <w:rsid w:val="006F3D8A"/>
    <w:rsid w:val="006F3D8E"/>
    <w:rsid w:val="006F6243"/>
    <w:rsid w:val="006F7ED3"/>
    <w:rsid w:val="007012C3"/>
    <w:rsid w:val="00701864"/>
    <w:rsid w:val="007044C4"/>
    <w:rsid w:val="00704DC2"/>
    <w:rsid w:val="007059D8"/>
    <w:rsid w:val="00706601"/>
    <w:rsid w:val="0070794F"/>
    <w:rsid w:val="007109CA"/>
    <w:rsid w:val="007164D2"/>
    <w:rsid w:val="00716601"/>
    <w:rsid w:val="00716FBB"/>
    <w:rsid w:val="00721E72"/>
    <w:rsid w:val="00722B26"/>
    <w:rsid w:val="007239E2"/>
    <w:rsid w:val="00723D61"/>
    <w:rsid w:val="00724D83"/>
    <w:rsid w:val="007251A6"/>
    <w:rsid w:val="007266B7"/>
    <w:rsid w:val="0073134A"/>
    <w:rsid w:val="00731654"/>
    <w:rsid w:val="00733CDA"/>
    <w:rsid w:val="007341D4"/>
    <w:rsid w:val="00735598"/>
    <w:rsid w:val="00736F90"/>
    <w:rsid w:val="0073771E"/>
    <w:rsid w:val="00741E2C"/>
    <w:rsid w:val="00742350"/>
    <w:rsid w:val="00742EB5"/>
    <w:rsid w:val="00744A5C"/>
    <w:rsid w:val="00745A3D"/>
    <w:rsid w:val="0074673E"/>
    <w:rsid w:val="007476EC"/>
    <w:rsid w:val="00750F09"/>
    <w:rsid w:val="007510C3"/>
    <w:rsid w:val="00751A2E"/>
    <w:rsid w:val="0075204C"/>
    <w:rsid w:val="00752CF6"/>
    <w:rsid w:val="00753D0D"/>
    <w:rsid w:val="00754016"/>
    <w:rsid w:val="00754F8B"/>
    <w:rsid w:val="00757732"/>
    <w:rsid w:val="00761145"/>
    <w:rsid w:val="007644A1"/>
    <w:rsid w:val="0076461F"/>
    <w:rsid w:val="007700F1"/>
    <w:rsid w:val="00771F72"/>
    <w:rsid w:val="007729A5"/>
    <w:rsid w:val="00774267"/>
    <w:rsid w:val="00775849"/>
    <w:rsid w:val="00776F49"/>
    <w:rsid w:val="00777CAA"/>
    <w:rsid w:val="00777FDE"/>
    <w:rsid w:val="00780C32"/>
    <w:rsid w:val="00781678"/>
    <w:rsid w:val="00782185"/>
    <w:rsid w:val="00782D11"/>
    <w:rsid w:val="00784175"/>
    <w:rsid w:val="007841D5"/>
    <w:rsid w:val="0078537F"/>
    <w:rsid w:val="00785A4B"/>
    <w:rsid w:val="00787CB7"/>
    <w:rsid w:val="00790BE6"/>
    <w:rsid w:val="00792CF4"/>
    <w:rsid w:val="00795348"/>
    <w:rsid w:val="00795AA9"/>
    <w:rsid w:val="00795C89"/>
    <w:rsid w:val="00797452"/>
    <w:rsid w:val="0079754E"/>
    <w:rsid w:val="007A085D"/>
    <w:rsid w:val="007A087C"/>
    <w:rsid w:val="007A0B8E"/>
    <w:rsid w:val="007A1CB7"/>
    <w:rsid w:val="007A1CBC"/>
    <w:rsid w:val="007A2A6B"/>
    <w:rsid w:val="007A3345"/>
    <w:rsid w:val="007A368F"/>
    <w:rsid w:val="007A430B"/>
    <w:rsid w:val="007A5842"/>
    <w:rsid w:val="007A5960"/>
    <w:rsid w:val="007B2C07"/>
    <w:rsid w:val="007B4AB6"/>
    <w:rsid w:val="007B56C6"/>
    <w:rsid w:val="007B5E01"/>
    <w:rsid w:val="007C0790"/>
    <w:rsid w:val="007C157D"/>
    <w:rsid w:val="007C1DD9"/>
    <w:rsid w:val="007C2A41"/>
    <w:rsid w:val="007C33E0"/>
    <w:rsid w:val="007C3892"/>
    <w:rsid w:val="007C4AA1"/>
    <w:rsid w:val="007C5793"/>
    <w:rsid w:val="007C5FBB"/>
    <w:rsid w:val="007C7076"/>
    <w:rsid w:val="007D083D"/>
    <w:rsid w:val="007D10BD"/>
    <w:rsid w:val="007D150D"/>
    <w:rsid w:val="007D4069"/>
    <w:rsid w:val="007D4FB3"/>
    <w:rsid w:val="007D5D4E"/>
    <w:rsid w:val="007D5EE8"/>
    <w:rsid w:val="007D6112"/>
    <w:rsid w:val="007D61EA"/>
    <w:rsid w:val="007D6995"/>
    <w:rsid w:val="007D70F5"/>
    <w:rsid w:val="007D73F3"/>
    <w:rsid w:val="007E19D0"/>
    <w:rsid w:val="007E2299"/>
    <w:rsid w:val="007E2F9D"/>
    <w:rsid w:val="007E3D7C"/>
    <w:rsid w:val="007E4A44"/>
    <w:rsid w:val="007E6240"/>
    <w:rsid w:val="007E62B8"/>
    <w:rsid w:val="007E69FA"/>
    <w:rsid w:val="007E6CF3"/>
    <w:rsid w:val="007F1168"/>
    <w:rsid w:val="007F1DDA"/>
    <w:rsid w:val="007F2A9E"/>
    <w:rsid w:val="007F2D85"/>
    <w:rsid w:val="007F2F83"/>
    <w:rsid w:val="007F37CC"/>
    <w:rsid w:val="007F3D15"/>
    <w:rsid w:val="007F4ADF"/>
    <w:rsid w:val="007F6665"/>
    <w:rsid w:val="007F6A18"/>
    <w:rsid w:val="007F6A88"/>
    <w:rsid w:val="007F7D51"/>
    <w:rsid w:val="008014EE"/>
    <w:rsid w:val="00801AA4"/>
    <w:rsid w:val="00802FAE"/>
    <w:rsid w:val="00803D05"/>
    <w:rsid w:val="00805AB1"/>
    <w:rsid w:val="0080764D"/>
    <w:rsid w:val="008079B5"/>
    <w:rsid w:val="00810AA3"/>
    <w:rsid w:val="00810DD8"/>
    <w:rsid w:val="00814F4D"/>
    <w:rsid w:val="0081602C"/>
    <w:rsid w:val="00820D70"/>
    <w:rsid w:val="00821BE5"/>
    <w:rsid w:val="00821D4B"/>
    <w:rsid w:val="00822B83"/>
    <w:rsid w:val="00823452"/>
    <w:rsid w:val="008251A1"/>
    <w:rsid w:val="00825CB6"/>
    <w:rsid w:val="00825E31"/>
    <w:rsid w:val="0082688C"/>
    <w:rsid w:val="008271AB"/>
    <w:rsid w:val="008311DC"/>
    <w:rsid w:val="008313A6"/>
    <w:rsid w:val="008316AA"/>
    <w:rsid w:val="008316CA"/>
    <w:rsid w:val="008327C0"/>
    <w:rsid w:val="0083313D"/>
    <w:rsid w:val="008360FA"/>
    <w:rsid w:val="00836E60"/>
    <w:rsid w:val="00840727"/>
    <w:rsid w:val="008430AA"/>
    <w:rsid w:val="008476AB"/>
    <w:rsid w:val="00850FD2"/>
    <w:rsid w:val="00851AFC"/>
    <w:rsid w:val="0085206F"/>
    <w:rsid w:val="00853442"/>
    <w:rsid w:val="0085483F"/>
    <w:rsid w:val="0085609A"/>
    <w:rsid w:val="00857319"/>
    <w:rsid w:val="008578B7"/>
    <w:rsid w:val="00857C89"/>
    <w:rsid w:val="008606B9"/>
    <w:rsid w:val="008614FF"/>
    <w:rsid w:val="00862AF8"/>
    <w:rsid w:val="00862BC0"/>
    <w:rsid w:val="008632E1"/>
    <w:rsid w:val="00864BCD"/>
    <w:rsid w:val="00865733"/>
    <w:rsid w:val="00867B95"/>
    <w:rsid w:val="008707CE"/>
    <w:rsid w:val="00872771"/>
    <w:rsid w:val="00874B91"/>
    <w:rsid w:val="00874CDB"/>
    <w:rsid w:val="008755AF"/>
    <w:rsid w:val="008755E8"/>
    <w:rsid w:val="00877B40"/>
    <w:rsid w:val="00880FFC"/>
    <w:rsid w:val="008821CA"/>
    <w:rsid w:val="0088396A"/>
    <w:rsid w:val="00886E65"/>
    <w:rsid w:val="00887B01"/>
    <w:rsid w:val="00890022"/>
    <w:rsid w:val="00891726"/>
    <w:rsid w:val="008930DC"/>
    <w:rsid w:val="008A61A9"/>
    <w:rsid w:val="008A7D27"/>
    <w:rsid w:val="008B0185"/>
    <w:rsid w:val="008B2FD8"/>
    <w:rsid w:val="008B496D"/>
    <w:rsid w:val="008B5E21"/>
    <w:rsid w:val="008B62FE"/>
    <w:rsid w:val="008B7FBB"/>
    <w:rsid w:val="008C1213"/>
    <w:rsid w:val="008C3010"/>
    <w:rsid w:val="008C3BEB"/>
    <w:rsid w:val="008C429B"/>
    <w:rsid w:val="008C49A3"/>
    <w:rsid w:val="008C4A60"/>
    <w:rsid w:val="008C4C1B"/>
    <w:rsid w:val="008C4D50"/>
    <w:rsid w:val="008C6F0E"/>
    <w:rsid w:val="008C7F88"/>
    <w:rsid w:val="008D03A9"/>
    <w:rsid w:val="008D1CD3"/>
    <w:rsid w:val="008D2653"/>
    <w:rsid w:val="008D45D9"/>
    <w:rsid w:val="008D5F21"/>
    <w:rsid w:val="008D781A"/>
    <w:rsid w:val="008D7CEE"/>
    <w:rsid w:val="008D7E9C"/>
    <w:rsid w:val="008E0FC0"/>
    <w:rsid w:val="008E2C41"/>
    <w:rsid w:val="008E4C7E"/>
    <w:rsid w:val="008E567A"/>
    <w:rsid w:val="008F2C01"/>
    <w:rsid w:val="008F2F43"/>
    <w:rsid w:val="008F3330"/>
    <w:rsid w:val="008F3421"/>
    <w:rsid w:val="008F6087"/>
    <w:rsid w:val="008F7A59"/>
    <w:rsid w:val="0090007E"/>
    <w:rsid w:val="00900090"/>
    <w:rsid w:val="00901C81"/>
    <w:rsid w:val="0090331A"/>
    <w:rsid w:val="00905BB7"/>
    <w:rsid w:val="00905E37"/>
    <w:rsid w:val="00905F2D"/>
    <w:rsid w:val="00905F4B"/>
    <w:rsid w:val="0091003E"/>
    <w:rsid w:val="00910B14"/>
    <w:rsid w:val="00910F07"/>
    <w:rsid w:val="009129C3"/>
    <w:rsid w:val="00913021"/>
    <w:rsid w:val="00915DE3"/>
    <w:rsid w:val="00916ECC"/>
    <w:rsid w:val="009228A0"/>
    <w:rsid w:val="00930464"/>
    <w:rsid w:val="00933431"/>
    <w:rsid w:val="009344E8"/>
    <w:rsid w:val="009348F3"/>
    <w:rsid w:val="0093553A"/>
    <w:rsid w:val="00935759"/>
    <w:rsid w:val="00937AD3"/>
    <w:rsid w:val="00942494"/>
    <w:rsid w:val="009469F8"/>
    <w:rsid w:val="0094796B"/>
    <w:rsid w:val="00950EF0"/>
    <w:rsid w:val="00952D35"/>
    <w:rsid w:val="00952D6F"/>
    <w:rsid w:val="00953AFD"/>
    <w:rsid w:val="00953B8B"/>
    <w:rsid w:val="00955444"/>
    <w:rsid w:val="00956B44"/>
    <w:rsid w:val="00956FCB"/>
    <w:rsid w:val="009573FB"/>
    <w:rsid w:val="00961E71"/>
    <w:rsid w:val="0096264A"/>
    <w:rsid w:val="00963BE9"/>
    <w:rsid w:val="0096545B"/>
    <w:rsid w:val="0096546C"/>
    <w:rsid w:val="00965A39"/>
    <w:rsid w:val="009664CA"/>
    <w:rsid w:val="009669C8"/>
    <w:rsid w:val="00970232"/>
    <w:rsid w:val="00972F26"/>
    <w:rsid w:val="00973154"/>
    <w:rsid w:val="00973412"/>
    <w:rsid w:val="00977420"/>
    <w:rsid w:val="00982705"/>
    <w:rsid w:val="0098274D"/>
    <w:rsid w:val="00983BF0"/>
    <w:rsid w:val="00986752"/>
    <w:rsid w:val="009901E5"/>
    <w:rsid w:val="00990CE9"/>
    <w:rsid w:val="00991C0C"/>
    <w:rsid w:val="009925B5"/>
    <w:rsid w:val="009946C9"/>
    <w:rsid w:val="0099496B"/>
    <w:rsid w:val="00994FC6"/>
    <w:rsid w:val="009A10E1"/>
    <w:rsid w:val="009A1A75"/>
    <w:rsid w:val="009A3F24"/>
    <w:rsid w:val="009A5E8F"/>
    <w:rsid w:val="009A6830"/>
    <w:rsid w:val="009A6D1E"/>
    <w:rsid w:val="009A7611"/>
    <w:rsid w:val="009A7A3E"/>
    <w:rsid w:val="009B09DF"/>
    <w:rsid w:val="009B1B54"/>
    <w:rsid w:val="009B55D6"/>
    <w:rsid w:val="009B5E90"/>
    <w:rsid w:val="009B6965"/>
    <w:rsid w:val="009C0EAA"/>
    <w:rsid w:val="009C13A2"/>
    <w:rsid w:val="009C2FFA"/>
    <w:rsid w:val="009C3E69"/>
    <w:rsid w:val="009C4BDB"/>
    <w:rsid w:val="009C4DBC"/>
    <w:rsid w:val="009C5973"/>
    <w:rsid w:val="009D0313"/>
    <w:rsid w:val="009D14F4"/>
    <w:rsid w:val="009D199B"/>
    <w:rsid w:val="009D52CD"/>
    <w:rsid w:val="009D57EF"/>
    <w:rsid w:val="009E067E"/>
    <w:rsid w:val="009E1247"/>
    <w:rsid w:val="009E21AE"/>
    <w:rsid w:val="009E25B8"/>
    <w:rsid w:val="009E2738"/>
    <w:rsid w:val="009E34F1"/>
    <w:rsid w:val="009E6BC8"/>
    <w:rsid w:val="009E6DA5"/>
    <w:rsid w:val="009E7DFD"/>
    <w:rsid w:val="009F14AB"/>
    <w:rsid w:val="009F19B7"/>
    <w:rsid w:val="009F52BA"/>
    <w:rsid w:val="009F69C5"/>
    <w:rsid w:val="00A002ED"/>
    <w:rsid w:val="00A00F97"/>
    <w:rsid w:val="00A01207"/>
    <w:rsid w:val="00A015B5"/>
    <w:rsid w:val="00A017CD"/>
    <w:rsid w:val="00A0237C"/>
    <w:rsid w:val="00A0470A"/>
    <w:rsid w:val="00A05A6A"/>
    <w:rsid w:val="00A05ECD"/>
    <w:rsid w:val="00A116D5"/>
    <w:rsid w:val="00A1345D"/>
    <w:rsid w:val="00A13C0E"/>
    <w:rsid w:val="00A14E5D"/>
    <w:rsid w:val="00A164AA"/>
    <w:rsid w:val="00A16FD5"/>
    <w:rsid w:val="00A175CC"/>
    <w:rsid w:val="00A17787"/>
    <w:rsid w:val="00A22E23"/>
    <w:rsid w:val="00A238E4"/>
    <w:rsid w:val="00A23ED8"/>
    <w:rsid w:val="00A27A07"/>
    <w:rsid w:val="00A27AFF"/>
    <w:rsid w:val="00A30634"/>
    <w:rsid w:val="00A30642"/>
    <w:rsid w:val="00A308AD"/>
    <w:rsid w:val="00A325AD"/>
    <w:rsid w:val="00A33BA5"/>
    <w:rsid w:val="00A3418E"/>
    <w:rsid w:val="00A343AF"/>
    <w:rsid w:val="00A35EB5"/>
    <w:rsid w:val="00A4048B"/>
    <w:rsid w:val="00A423CD"/>
    <w:rsid w:val="00A42A89"/>
    <w:rsid w:val="00A447E7"/>
    <w:rsid w:val="00A460CB"/>
    <w:rsid w:val="00A46472"/>
    <w:rsid w:val="00A50204"/>
    <w:rsid w:val="00A51D0D"/>
    <w:rsid w:val="00A521B2"/>
    <w:rsid w:val="00A52686"/>
    <w:rsid w:val="00A60478"/>
    <w:rsid w:val="00A628D8"/>
    <w:rsid w:val="00A64F45"/>
    <w:rsid w:val="00A64FBB"/>
    <w:rsid w:val="00A651B6"/>
    <w:rsid w:val="00A66881"/>
    <w:rsid w:val="00A6724D"/>
    <w:rsid w:val="00A674BF"/>
    <w:rsid w:val="00A67840"/>
    <w:rsid w:val="00A71F72"/>
    <w:rsid w:val="00A749CF"/>
    <w:rsid w:val="00A752F1"/>
    <w:rsid w:val="00A770A4"/>
    <w:rsid w:val="00A77DB0"/>
    <w:rsid w:val="00A801BB"/>
    <w:rsid w:val="00A807E7"/>
    <w:rsid w:val="00A81151"/>
    <w:rsid w:val="00A81658"/>
    <w:rsid w:val="00A826F7"/>
    <w:rsid w:val="00A82BC6"/>
    <w:rsid w:val="00A83786"/>
    <w:rsid w:val="00A84041"/>
    <w:rsid w:val="00A840EC"/>
    <w:rsid w:val="00A8418A"/>
    <w:rsid w:val="00A841B6"/>
    <w:rsid w:val="00A858C2"/>
    <w:rsid w:val="00A85D8C"/>
    <w:rsid w:val="00A8672A"/>
    <w:rsid w:val="00A867A9"/>
    <w:rsid w:val="00A87444"/>
    <w:rsid w:val="00A92F4A"/>
    <w:rsid w:val="00A93003"/>
    <w:rsid w:val="00A930D4"/>
    <w:rsid w:val="00A931B7"/>
    <w:rsid w:val="00A9344C"/>
    <w:rsid w:val="00A942B1"/>
    <w:rsid w:val="00A945F2"/>
    <w:rsid w:val="00A946EE"/>
    <w:rsid w:val="00A97084"/>
    <w:rsid w:val="00A97531"/>
    <w:rsid w:val="00AA03DA"/>
    <w:rsid w:val="00AA0A08"/>
    <w:rsid w:val="00AA5E5A"/>
    <w:rsid w:val="00AA78D2"/>
    <w:rsid w:val="00AB0215"/>
    <w:rsid w:val="00AB0A42"/>
    <w:rsid w:val="00AB34BE"/>
    <w:rsid w:val="00AB60FB"/>
    <w:rsid w:val="00AB6E9A"/>
    <w:rsid w:val="00AB7793"/>
    <w:rsid w:val="00AC0321"/>
    <w:rsid w:val="00AC03FE"/>
    <w:rsid w:val="00AC3B4A"/>
    <w:rsid w:val="00AC5188"/>
    <w:rsid w:val="00AC613F"/>
    <w:rsid w:val="00AD0984"/>
    <w:rsid w:val="00AD0B71"/>
    <w:rsid w:val="00AD0E66"/>
    <w:rsid w:val="00AD2AEE"/>
    <w:rsid w:val="00AD421F"/>
    <w:rsid w:val="00AD53A8"/>
    <w:rsid w:val="00AD6D3D"/>
    <w:rsid w:val="00AD71B9"/>
    <w:rsid w:val="00AF012F"/>
    <w:rsid w:val="00AF0340"/>
    <w:rsid w:val="00AF3646"/>
    <w:rsid w:val="00AF6885"/>
    <w:rsid w:val="00AF6E2A"/>
    <w:rsid w:val="00AF785E"/>
    <w:rsid w:val="00B000B5"/>
    <w:rsid w:val="00B01A36"/>
    <w:rsid w:val="00B02447"/>
    <w:rsid w:val="00B02F25"/>
    <w:rsid w:val="00B06CF8"/>
    <w:rsid w:val="00B11F94"/>
    <w:rsid w:val="00B12B11"/>
    <w:rsid w:val="00B12CD5"/>
    <w:rsid w:val="00B1314A"/>
    <w:rsid w:val="00B13411"/>
    <w:rsid w:val="00B134F1"/>
    <w:rsid w:val="00B1570B"/>
    <w:rsid w:val="00B15C07"/>
    <w:rsid w:val="00B16757"/>
    <w:rsid w:val="00B205CA"/>
    <w:rsid w:val="00B211DD"/>
    <w:rsid w:val="00B218C6"/>
    <w:rsid w:val="00B2510A"/>
    <w:rsid w:val="00B2555D"/>
    <w:rsid w:val="00B26292"/>
    <w:rsid w:val="00B262BF"/>
    <w:rsid w:val="00B279FD"/>
    <w:rsid w:val="00B32C9B"/>
    <w:rsid w:val="00B35267"/>
    <w:rsid w:val="00B360A7"/>
    <w:rsid w:val="00B36301"/>
    <w:rsid w:val="00B36726"/>
    <w:rsid w:val="00B377A8"/>
    <w:rsid w:val="00B37F5B"/>
    <w:rsid w:val="00B4141A"/>
    <w:rsid w:val="00B415C0"/>
    <w:rsid w:val="00B428CB"/>
    <w:rsid w:val="00B4354C"/>
    <w:rsid w:val="00B46F71"/>
    <w:rsid w:val="00B5393D"/>
    <w:rsid w:val="00B54178"/>
    <w:rsid w:val="00B54E19"/>
    <w:rsid w:val="00B55ADC"/>
    <w:rsid w:val="00B55B76"/>
    <w:rsid w:val="00B57783"/>
    <w:rsid w:val="00B60DB8"/>
    <w:rsid w:val="00B626BB"/>
    <w:rsid w:val="00B62ED3"/>
    <w:rsid w:val="00B6485C"/>
    <w:rsid w:val="00B653FD"/>
    <w:rsid w:val="00B65F68"/>
    <w:rsid w:val="00B66057"/>
    <w:rsid w:val="00B66B33"/>
    <w:rsid w:val="00B67D9F"/>
    <w:rsid w:val="00B67FCC"/>
    <w:rsid w:val="00B7069F"/>
    <w:rsid w:val="00B72C63"/>
    <w:rsid w:val="00B74142"/>
    <w:rsid w:val="00B74304"/>
    <w:rsid w:val="00B75FC7"/>
    <w:rsid w:val="00B802D3"/>
    <w:rsid w:val="00B808AB"/>
    <w:rsid w:val="00B81674"/>
    <w:rsid w:val="00B81F79"/>
    <w:rsid w:val="00B8678F"/>
    <w:rsid w:val="00B86A14"/>
    <w:rsid w:val="00B86FA0"/>
    <w:rsid w:val="00B8791F"/>
    <w:rsid w:val="00B909B0"/>
    <w:rsid w:val="00B918D3"/>
    <w:rsid w:val="00B93170"/>
    <w:rsid w:val="00B94778"/>
    <w:rsid w:val="00B95131"/>
    <w:rsid w:val="00B95628"/>
    <w:rsid w:val="00B9790F"/>
    <w:rsid w:val="00BA062C"/>
    <w:rsid w:val="00BA0653"/>
    <w:rsid w:val="00BA32F7"/>
    <w:rsid w:val="00BA3D8E"/>
    <w:rsid w:val="00BA59D9"/>
    <w:rsid w:val="00BA6A4A"/>
    <w:rsid w:val="00BA7F52"/>
    <w:rsid w:val="00BB24BF"/>
    <w:rsid w:val="00BB24EF"/>
    <w:rsid w:val="00BB5DCD"/>
    <w:rsid w:val="00BB6B12"/>
    <w:rsid w:val="00BC24F4"/>
    <w:rsid w:val="00BC2A0A"/>
    <w:rsid w:val="00BC2C58"/>
    <w:rsid w:val="00BC4F94"/>
    <w:rsid w:val="00BC5837"/>
    <w:rsid w:val="00BC7F49"/>
    <w:rsid w:val="00BD09AC"/>
    <w:rsid w:val="00BD0B4E"/>
    <w:rsid w:val="00BD0B5A"/>
    <w:rsid w:val="00BD0EF9"/>
    <w:rsid w:val="00BD1C35"/>
    <w:rsid w:val="00BD318B"/>
    <w:rsid w:val="00BD3781"/>
    <w:rsid w:val="00BD4019"/>
    <w:rsid w:val="00BD4369"/>
    <w:rsid w:val="00BD6849"/>
    <w:rsid w:val="00BD78EE"/>
    <w:rsid w:val="00BE03D9"/>
    <w:rsid w:val="00BE1979"/>
    <w:rsid w:val="00BE2174"/>
    <w:rsid w:val="00BE3322"/>
    <w:rsid w:val="00BE5005"/>
    <w:rsid w:val="00BE75C5"/>
    <w:rsid w:val="00BF109C"/>
    <w:rsid w:val="00BF5B71"/>
    <w:rsid w:val="00BF60BC"/>
    <w:rsid w:val="00BF730C"/>
    <w:rsid w:val="00BF7CBF"/>
    <w:rsid w:val="00C00A65"/>
    <w:rsid w:val="00C035CA"/>
    <w:rsid w:val="00C057E3"/>
    <w:rsid w:val="00C05EBE"/>
    <w:rsid w:val="00C11D77"/>
    <w:rsid w:val="00C12127"/>
    <w:rsid w:val="00C12605"/>
    <w:rsid w:val="00C153A3"/>
    <w:rsid w:val="00C156FE"/>
    <w:rsid w:val="00C17807"/>
    <w:rsid w:val="00C207DC"/>
    <w:rsid w:val="00C20D8F"/>
    <w:rsid w:val="00C2106F"/>
    <w:rsid w:val="00C21DF8"/>
    <w:rsid w:val="00C2222D"/>
    <w:rsid w:val="00C224F5"/>
    <w:rsid w:val="00C22BC1"/>
    <w:rsid w:val="00C24208"/>
    <w:rsid w:val="00C24BAB"/>
    <w:rsid w:val="00C2765B"/>
    <w:rsid w:val="00C27A54"/>
    <w:rsid w:val="00C30DCC"/>
    <w:rsid w:val="00C32342"/>
    <w:rsid w:val="00C332A1"/>
    <w:rsid w:val="00C35150"/>
    <w:rsid w:val="00C36B76"/>
    <w:rsid w:val="00C37062"/>
    <w:rsid w:val="00C40D45"/>
    <w:rsid w:val="00C41042"/>
    <w:rsid w:val="00C41420"/>
    <w:rsid w:val="00C41620"/>
    <w:rsid w:val="00C42B6D"/>
    <w:rsid w:val="00C449FD"/>
    <w:rsid w:val="00C44FE1"/>
    <w:rsid w:val="00C47E98"/>
    <w:rsid w:val="00C506FC"/>
    <w:rsid w:val="00C508AF"/>
    <w:rsid w:val="00C53496"/>
    <w:rsid w:val="00C5518B"/>
    <w:rsid w:val="00C56793"/>
    <w:rsid w:val="00C5741E"/>
    <w:rsid w:val="00C57BB4"/>
    <w:rsid w:val="00C57F48"/>
    <w:rsid w:val="00C63038"/>
    <w:rsid w:val="00C66C91"/>
    <w:rsid w:val="00C706B6"/>
    <w:rsid w:val="00C7199D"/>
    <w:rsid w:val="00C71E8A"/>
    <w:rsid w:val="00C7635B"/>
    <w:rsid w:val="00C7746B"/>
    <w:rsid w:val="00C81FB7"/>
    <w:rsid w:val="00C83144"/>
    <w:rsid w:val="00C84C50"/>
    <w:rsid w:val="00C85845"/>
    <w:rsid w:val="00C86C60"/>
    <w:rsid w:val="00C9364B"/>
    <w:rsid w:val="00C95448"/>
    <w:rsid w:val="00C956E4"/>
    <w:rsid w:val="00C96565"/>
    <w:rsid w:val="00C9686E"/>
    <w:rsid w:val="00C97BC6"/>
    <w:rsid w:val="00CA25AD"/>
    <w:rsid w:val="00CA3941"/>
    <w:rsid w:val="00CA3D38"/>
    <w:rsid w:val="00CA4C32"/>
    <w:rsid w:val="00CA4F6C"/>
    <w:rsid w:val="00CB0352"/>
    <w:rsid w:val="00CB129B"/>
    <w:rsid w:val="00CB1B9C"/>
    <w:rsid w:val="00CB2941"/>
    <w:rsid w:val="00CB3042"/>
    <w:rsid w:val="00CB45FB"/>
    <w:rsid w:val="00CB505A"/>
    <w:rsid w:val="00CB559B"/>
    <w:rsid w:val="00CB6346"/>
    <w:rsid w:val="00CB72C7"/>
    <w:rsid w:val="00CB7C4B"/>
    <w:rsid w:val="00CC21CA"/>
    <w:rsid w:val="00CC3EE7"/>
    <w:rsid w:val="00CC76D5"/>
    <w:rsid w:val="00CD1290"/>
    <w:rsid w:val="00CD12F3"/>
    <w:rsid w:val="00CD18A1"/>
    <w:rsid w:val="00CD1C95"/>
    <w:rsid w:val="00CD43FB"/>
    <w:rsid w:val="00CD5CED"/>
    <w:rsid w:val="00CD612C"/>
    <w:rsid w:val="00CD7422"/>
    <w:rsid w:val="00CE06E7"/>
    <w:rsid w:val="00CE081A"/>
    <w:rsid w:val="00CE175B"/>
    <w:rsid w:val="00CE2853"/>
    <w:rsid w:val="00CE33B0"/>
    <w:rsid w:val="00CE4482"/>
    <w:rsid w:val="00CE7FF0"/>
    <w:rsid w:val="00CF05C8"/>
    <w:rsid w:val="00CF1667"/>
    <w:rsid w:val="00CF2DFF"/>
    <w:rsid w:val="00CF3EB8"/>
    <w:rsid w:val="00CF5105"/>
    <w:rsid w:val="00CF7090"/>
    <w:rsid w:val="00D00ACD"/>
    <w:rsid w:val="00D00B25"/>
    <w:rsid w:val="00D04270"/>
    <w:rsid w:val="00D058DF"/>
    <w:rsid w:val="00D05B22"/>
    <w:rsid w:val="00D07E37"/>
    <w:rsid w:val="00D07F6E"/>
    <w:rsid w:val="00D10182"/>
    <w:rsid w:val="00D10399"/>
    <w:rsid w:val="00D10C26"/>
    <w:rsid w:val="00D10FB7"/>
    <w:rsid w:val="00D1263A"/>
    <w:rsid w:val="00D129A9"/>
    <w:rsid w:val="00D13682"/>
    <w:rsid w:val="00D14039"/>
    <w:rsid w:val="00D14B32"/>
    <w:rsid w:val="00D14DD1"/>
    <w:rsid w:val="00D15436"/>
    <w:rsid w:val="00D15FF6"/>
    <w:rsid w:val="00D1683A"/>
    <w:rsid w:val="00D21C45"/>
    <w:rsid w:val="00D2284A"/>
    <w:rsid w:val="00D23460"/>
    <w:rsid w:val="00D23EDD"/>
    <w:rsid w:val="00D2479F"/>
    <w:rsid w:val="00D252AD"/>
    <w:rsid w:val="00D27303"/>
    <w:rsid w:val="00D27947"/>
    <w:rsid w:val="00D27B85"/>
    <w:rsid w:val="00D3181C"/>
    <w:rsid w:val="00D31F8D"/>
    <w:rsid w:val="00D336B6"/>
    <w:rsid w:val="00D356B3"/>
    <w:rsid w:val="00D372FA"/>
    <w:rsid w:val="00D41269"/>
    <w:rsid w:val="00D4222E"/>
    <w:rsid w:val="00D428F5"/>
    <w:rsid w:val="00D443FD"/>
    <w:rsid w:val="00D4448C"/>
    <w:rsid w:val="00D45858"/>
    <w:rsid w:val="00D5055F"/>
    <w:rsid w:val="00D513BF"/>
    <w:rsid w:val="00D562E9"/>
    <w:rsid w:val="00D56378"/>
    <w:rsid w:val="00D56C9E"/>
    <w:rsid w:val="00D60E3A"/>
    <w:rsid w:val="00D6240E"/>
    <w:rsid w:val="00D62FD3"/>
    <w:rsid w:val="00D64BD6"/>
    <w:rsid w:val="00D65859"/>
    <w:rsid w:val="00D66B2F"/>
    <w:rsid w:val="00D6776E"/>
    <w:rsid w:val="00D71DC7"/>
    <w:rsid w:val="00D72832"/>
    <w:rsid w:val="00D732ED"/>
    <w:rsid w:val="00D76688"/>
    <w:rsid w:val="00D77328"/>
    <w:rsid w:val="00D803D7"/>
    <w:rsid w:val="00D815EA"/>
    <w:rsid w:val="00D81C8D"/>
    <w:rsid w:val="00D82146"/>
    <w:rsid w:val="00D82D3E"/>
    <w:rsid w:val="00D83669"/>
    <w:rsid w:val="00D83B1D"/>
    <w:rsid w:val="00D843AA"/>
    <w:rsid w:val="00D8685A"/>
    <w:rsid w:val="00D86F47"/>
    <w:rsid w:val="00D87291"/>
    <w:rsid w:val="00D877D6"/>
    <w:rsid w:val="00D87F80"/>
    <w:rsid w:val="00D928DE"/>
    <w:rsid w:val="00D93A80"/>
    <w:rsid w:val="00D94245"/>
    <w:rsid w:val="00D94B8B"/>
    <w:rsid w:val="00D95CCB"/>
    <w:rsid w:val="00DA18F3"/>
    <w:rsid w:val="00DA3583"/>
    <w:rsid w:val="00DA3D56"/>
    <w:rsid w:val="00DA4185"/>
    <w:rsid w:val="00DA49B5"/>
    <w:rsid w:val="00DA4E1E"/>
    <w:rsid w:val="00DA680C"/>
    <w:rsid w:val="00DB34AA"/>
    <w:rsid w:val="00DB36A3"/>
    <w:rsid w:val="00DB391D"/>
    <w:rsid w:val="00DB5457"/>
    <w:rsid w:val="00DB5AA2"/>
    <w:rsid w:val="00DB6654"/>
    <w:rsid w:val="00DB6C93"/>
    <w:rsid w:val="00DC056F"/>
    <w:rsid w:val="00DC0E06"/>
    <w:rsid w:val="00DC0EBB"/>
    <w:rsid w:val="00DC1371"/>
    <w:rsid w:val="00DC214C"/>
    <w:rsid w:val="00DC2A1B"/>
    <w:rsid w:val="00DC2F17"/>
    <w:rsid w:val="00DC4F22"/>
    <w:rsid w:val="00DC5118"/>
    <w:rsid w:val="00DC55C7"/>
    <w:rsid w:val="00DC5DEA"/>
    <w:rsid w:val="00DC6858"/>
    <w:rsid w:val="00DC6CD0"/>
    <w:rsid w:val="00DC6D1C"/>
    <w:rsid w:val="00DC7067"/>
    <w:rsid w:val="00DC7500"/>
    <w:rsid w:val="00DC77DA"/>
    <w:rsid w:val="00DC78CF"/>
    <w:rsid w:val="00DC7C36"/>
    <w:rsid w:val="00DD038E"/>
    <w:rsid w:val="00DD03A4"/>
    <w:rsid w:val="00DD0B91"/>
    <w:rsid w:val="00DD11D7"/>
    <w:rsid w:val="00DD2625"/>
    <w:rsid w:val="00DD31B1"/>
    <w:rsid w:val="00DD3268"/>
    <w:rsid w:val="00DD3551"/>
    <w:rsid w:val="00DE2269"/>
    <w:rsid w:val="00DE258D"/>
    <w:rsid w:val="00DE6D7B"/>
    <w:rsid w:val="00DE787B"/>
    <w:rsid w:val="00DE7909"/>
    <w:rsid w:val="00DF06A9"/>
    <w:rsid w:val="00DF0878"/>
    <w:rsid w:val="00DF110C"/>
    <w:rsid w:val="00DF2680"/>
    <w:rsid w:val="00DF32A0"/>
    <w:rsid w:val="00DF5487"/>
    <w:rsid w:val="00DF573A"/>
    <w:rsid w:val="00DF58CD"/>
    <w:rsid w:val="00E0082F"/>
    <w:rsid w:val="00E0180D"/>
    <w:rsid w:val="00E0189D"/>
    <w:rsid w:val="00E023BD"/>
    <w:rsid w:val="00E02DBD"/>
    <w:rsid w:val="00E02E33"/>
    <w:rsid w:val="00E03032"/>
    <w:rsid w:val="00E05E91"/>
    <w:rsid w:val="00E05EED"/>
    <w:rsid w:val="00E06F54"/>
    <w:rsid w:val="00E108C3"/>
    <w:rsid w:val="00E10E5C"/>
    <w:rsid w:val="00E114AB"/>
    <w:rsid w:val="00E13BF0"/>
    <w:rsid w:val="00E17BD9"/>
    <w:rsid w:val="00E22100"/>
    <w:rsid w:val="00E2329A"/>
    <w:rsid w:val="00E236BC"/>
    <w:rsid w:val="00E2552D"/>
    <w:rsid w:val="00E258BE"/>
    <w:rsid w:val="00E25AEE"/>
    <w:rsid w:val="00E25DA7"/>
    <w:rsid w:val="00E25E45"/>
    <w:rsid w:val="00E30904"/>
    <w:rsid w:val="00E32025"/>
    <w:rsid w:val="00E33FED"/>
    <w:rsid w:val="00E359BD"/>
    <w:rsid w:val="00E41095"/>
    <w:rsid w:val="00E42B15"/>
    <w:rsid w:val="00E42D2F"/>
    <w:rsid w:val="00E43397"/>
    <w:rsid w:val="00E44754"/>
    <w:rsid w:val="00E468D0"/>
    <w:rsid w:val="00E50424"/>
    <w:rsid w:val="00E50971"/>
    <w:rsid w:val="00E50E42"/>
    <w:rsid w:val="00E52C3C"/>
    <w:rsid w:val="00E537F5"/>
    <w:rsid w:val="00E5383F"/>
    <w:rsid w:val="00E549D2"/>
    <w:rsid w:val="00E54D55"/>
    <w:rsid w:val="00E5578D"/>
    <w:rsid w:val="00E5660E"/>
    <w:rsid w:val="00E571B6"/>
    <w:rsid w:val="00E57BBA"/>
    <w:rsid w:val="00E60A6B"/>
    <w:rsid w:val="00E610B0"/>
    <w:rsid w:val="00E61C62"/>
    <w:rsid w:val="00E6280A"/>
    <w:rsid w:val="00E63840"/>
    <w:rsid w:val="00E643E4"/>
    <w:rsid w:val="00E64F08"/>
    <w:rsid w:val="00E64F47"/>
    <w:rsid w:val="00E65E81"/>
    <w:rsid w:val="00E66A2A"/>
    <w:rsid w:val="00E66D28"/>
    <w:rsid w:val="00E67286"/>
    <w:rsid w:val="00E67C54"/>
    <w:rsid w:val="00E753A0"/>
    <w:rsid w:val="00E753FC"/>
    <w:rsid w:val="00E81F90"/>
    <w:rsid w:val="00E8341C"/>
    <w:rsid w:val="00E850CD"/>
    <w:rsid w:val="00E900B3"/>
    <w:rsid w:val="00E923D0"/>
    <w:rsid w:val="00E93D8D"/>
    <w:rsid w:val="00E940A0"/>
    <w:rsid w:val="00E94D59"/>
    <w:rsid w:val="00E95D02"/>
    <w:rsid w:val="00E95E48"/>
    <w:rsid w:val="00E96668"/>
    <w:rsid w:val="00EA0599"/>
    <w:rsid w:val="00EA0AD1"/>
    <w:rsid w:val="00EA116E"/>
    <w:rsid w:val="00EA1577"/>
    <w:rsid w:val="00EA1737"/>
    <w:rsid w:val="00EA1D13"/>
    <w:rsid w:val="00EA4B7D"/>
    <w:rsid w:val="00EA5C47"/>
    <w:rsid w:val="00EA7648"/>
    <w:rsid w:val="00EA7FD5"/>
    <w:rsid w:val="00EB00DF"/>
    <w:rsid w:val="00EB15F6"/>
    <w:rsid w:val="00EB1811"/>
    <w:rsid w:val="00EB3E77"/>
    <w:rsid w:val="00EB5194"/>
    <w:rsid w:val="00EB7EEB"/>
    <w:rsid w:val="00EC65EA"/>
    <w:rsid w:val="00EC72C8"/>
    <w:rsid w:val="00EC7692"/>
    <w:rsid w:val="00ED2153"/>
    <w:rsid w:val="00ED3991"/>
    <w:rsid w:val="00ED3F66"/>
    <w:rsid w:val="00ED457E"/>
    <w:rsid w:val="00ED63B3"/>
    <w:rsid w:val="00ED67B3"/>
    <w:rsid w:val="00ED7118"/>
    <w:rsid w:val="00ED7B15"/>
    <w:rsid w:val="00EE15FF"/>
    <w:rsid w:val="00EE16F7"/>
    <w:rsid w:val="00EE1A0A"/>
    <w:rsid w:val="00EE4189"/>
    <w:rsid w:val="00EF1B28"/>
    <w:rsid w:val="00EF2296"/>
    <w:rsid w:val="00EF2E88"/>
    <w:rsid w:val="00EF38CB"/>
    <w:rsid w:val="00EF611E"/>
    <w:rsid w:val="00EF659E"/>
    <w:rsid w:val="00EF7AD7"/>
    <w:rsid w:val="00F00ED7"/>
    <w:rsid w:val="00F0184D"/>
    <w:rsid w:val="00F02E4F"/>
    <w:rsid w:val="00F03770"/>
    <w:rsid w:val="00F077A4"/>
    <w:rsid w:val="00F10CCF"/>
    <w:rsid w:val="00F114C6"/>
    <w:rsid w:val="00F117C6"/>
    <w:rsid w:val="00F11D57"/>
    <w:rsid w:val="00F1350C"/>
    <w:rsid w:val="00F13510"/>
    <w:rsid w:val="00F1410E"/>
    <w:rsid w:val="00F176E5"/>
    <w:rsid w:val="00F20323"/>
    <w:rsid w:val="00F2332D"/>
    <w:rsid w:val="00F24318"/>
    <w:rsid w:val="00F255F2"/>
    <w:rsid w:val="00F30B5E"/>
    <w:rsid w:val="00F3488B"/>
    <w:rsid w:val="00F35E9E"/>
    <w:rsid w:val="00F378CB"/>
    <w:rsid w:val="00F401F6"/>
    <w:rsid w:val="00F405CB"/>
    <w:rsid w:val="00F422FD"/>
    <w:rsid w:val="00F425E0"/>
    <w:rsid w:val="00F44768"/>
    <w:rsid w:val="00F4614F"/>
    <w:rsid w:val="00F46CC1"/>
    <w:rsid w:val="00F46F4F"/>
    <w:rsid w:val="00F47E68"/>
    <w:rsid w:val="00F506D9"/>
    <w:rsid w:val="00F51AB0"/>
    <w:rsid w:val="00F53721"/>
    <w:rsid w:val="00F53DE4"/>
    <w:rsid w:val="00F54487"/>
    <w:rsid w:val="00F5721B"/>
    <w:rsid w:val="00F57DAA"/>
    <w:rsid w:val="00F602FE"/>
    <w:rsid w:val="00F61885"/>
    <w:rsid w:val="00F63C4F"/>
    <w:rsid w:val="00F65130"/>
    <w:rsid w:val="00F65AD1"/>
    <w:rsid w:val="00F70888"/>
    <w:rsid w:val="00F71B04"/>
    <w:rsid w:val="00F733F9"/>
    <w:rsid w:val="00F7371B"/>
    <w:rsid w:val="00F759EE"/>
    <w:rsid w:val="00F7781D"/>
    <w:rsid w:val="00F77ADE"/>
    <w:rsid w:val="00F805E0"/>
    <w:rsid w:val="00F80898"/>
    <w:rsid w:val="00F81D70"/>
    <w:rsid w:val="00F82373"/>
    <w:rsid w:val="00F82AC9"/>
    <w:rsid w:val="00F83E87"/>
    <w:rsid w:val="00F841FE"/>
    <w:rsid w:val="00F84501"/>
    <w:rsid w:val="00F848E2"/>
    <w:rsid w:val="00F859AF"/>
    <w:rsid w:val="00F86B5D"/>
    <w:rsid w:val="00F87525"/>
    <w:rsid w:val="00F91A18"/>
    <w:rsid w:val="00FA0230"/>
    <w:rsid w:val="00FA06DB"/>
    <w:rsid w:val="00FA0921"/>
    <w:rsid w:val="00FA27F9"/>
    <w:rsid w:val="00FA49B0"/>
    <w:rsid w:val="00FB0342"/>
    <w:rsid w:val="00FB0992"/>
    <w:rsid w:val="00FB2391"/>
    <w:rsid w:val="00FB2F3A"/>
    <w:rsid w:val="00FB416E"/>
    <w:rsid w:val="00FB4608"/>
    <w:rsid w:val="00FB4CA9"/>
    <w:rsid w:val="00FB58AC"/>
    <w:rsid w:val="00FB5A5A"/>
    <w:rsid w:val="00FB6B0C"/>
    <w:rsid w:val="00FB7F6B"/>
    <w:rsid w:val="00FC07FB"/>
    <w:rsid w:val="00FC3265"/>
    <w:rsid w:val="00FC4A58"/>
    <w:rsid w:val="00FC685B"/>
    <w:rsid w:val="00FC6F40"/>
    <w:rsid w:val="00FC6F89"/>
    <w:rsid w:val="00FD058C"/>
    <w:rsid w:val="00FD08C6"/>
    <w:rsid w:val="00FD0E2E"/>
    <w:rsid w:val="00FD2249"/>
    <w:rsid w:val="00FD27BC"/>
    <w:rsid w:val="00FD4F1D"/>
    <w:rsid w:val="00FD5987"/>
    <w:rsid w:val="00FD6071"/>
    <w:rsid w:val="00FE1C77"/>
    <w:rsid w:val="00FE38C3"/>
    <w:rsid w:val="00FE6FCC"/>
    <w:rsid w:val="00FE7C15"/>
    <w:rsid w:val="00FF1266"/>
    <w:rsid w:val="00FF3E50"/>
    <w:rsid w:val="00FF47ED"/>
    <w:rsid w:val="00FF5974"/>
    <w:rsid w:val="00FF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ECC9DC"/>
  <w15:docId w15:val="{D4FEA72A-6142-40AB-9C0E-402879F1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6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0653"/>
    <w:pPr>
      <w:tabs>
        <w:tab w:val="center" w:pos="4320"/>
        <w:tab w:val="right" w:pos="8640"/>
      </w:tabs>
    </w:pPr>
  </w:style>
  <w:style w:type="character" w:customStyle="1" w:styleId="HeaderChar">
    <w:name w:val="Header Char"/>
    <w:basedOn w:val="DefaultParagraphFont"/>
    <w:link w:val="Header"/>
    <w:uiPriority w:val="99"/>
    <w:rsid w:val="00BA0653"/>
  </w:style>
  <w:style w:type="paragraph" w:styleId="Footer">
    <w:name w:val="footer"/>
    <w:basedOn w:val="Normal"/>
    <w:link w:val="FooterChar"/>
    <w:uiPriority w:val="99"/>
    <w:unhideWhenUsed/>
    <w:rsid w:val="00BA0653"/>
    <w:pPr>
      <w:tabs>
        <w:tab w:val="center" w:pos="4320"/>
        <w:tab w:val="right" w:pos="8640"/>
      </w:tabs>
    </w:pPr>
  </w:style>
  <w:style w:type="character" w:customStyle="1" w:styleId="FooterChar">
    <w:name w:val="Footer Char"/>
    <w:basedOn w:val="DefaultParagraphFont"/>
    <w:link w:val="Footer"/>
    <w:uiPriority w:val="99"/>
    <w:rsid w:val="00BA0653"/>
  </w:style>
  <w:style w:type="paragraph" w:styleId="BalloonText">
    <w:name w:val="Balloon Text"/>
    <w:basedOn w:val="Normal"/>
    <w:link w:val="BalloonTextChar"/>
    <w:uiPriority w:val="99"/>
    <w:semiHidden/>
    <w:unhideWhenUsed/>
    <w:rsid w:val="001406BF"/>
    <w:rPr>
      <w:rFonts w:ascii="Lucida Grande" w:hAnsi="Lucida Grande" w:cs="Lucida Grande"/>
      <w:sz w:val="18"/>
      <w:szCs w:val="18"/>
    </w:rPr>
  </w:style>
  <w:style w:type="character" w:customStyle="1" w:styleId="BalloonTextChar">
    <w:name w:val="Balloon Text Char"/>
    <w:link w:val="BalloonText"/>
    <w:uiPriority w:val="99"/>
    <w:semiHidden/>
    <w:rsid w:val="001406BF"/>
    <w:rPr>
      <w:rFonts w:ascii="Lucida Grande" w:hAnsi="Lucida Grande" w:cs="Lucida Grande"/>
      <w:sz w:val="18"/>
      <w:szCs w:val="18"/>
    </w:rPr>
  </w:style>
  <w:style w:type="paragraph" w:styleId="ListParagraph">
    <w:name w:val="List Paragraph"/>
    <w:basedOn w:val="Normal"/>
    <w:uiPriority w:val="72"/>
    <w:qFormat/>
    <w:rsid w:val="00600E29"/>
    <w:pPr>
      <w:ind w:left="720"/>
      <w:contextualSpacing/>
    </w:pPr>
  </w:style>
  <w:style w:type="character" w:styleId="CommentReference">
    <w:name w:val="annotation reference"/>
    <w:basedOn w:val="DefaultParagraphFont"/>
    <w:uiPriority w:val="99"/>
    <w:semiHidden/>
    <w:unhideWhenUsed/>
    <w:rsid w:val="00097EDB"/>
    <w:rPr>
      <w:sz w:val="16"/>
      <w:szCs w:val="16"/>
    </w:rPr>
  </w:style>
  <w:style w:type="paragraph" w:styleId="CommentText">
    <w:name w:val="annotation text"/>
    <w:basedOn w:val="Normal"/>
    <w:link w:val="CommentTextChar"/>
    <w:uiPriority w:val="99"/>
    <w:unhideWhenUsed/>
    <w:rsid w:val="00097EDB"/>
    <w:rPr>
      <w:sz w:val="20"/>
      <w:szCs w:val="20"/>
    </w:rPr>
  </w:style>
  <w:style w:type="character" w:customStyle="1" w:styleId="CommentTextChar">
    <w:name w:val="Comment Text Char"/>
    <w:basedOn w:val="DefaultParagraphFont"/>
    <w:link w:val="CommentText"/>
    <w:uiPriority w:val="99"/>
    <w:rsid w:val="00097EDB"/>
  </w:style>
  <w:style w:type="paragraph" w:styleId="CommentSubject">
    <w:name w:val="annotation subject"/>
    <w:basedOn w:val="CommentText"/>
    <w:next w:val="CommentText"/>
    <w:link w:val="CommentSubjectChar"/>
    <w:uiPriority w:val="99"/>
    <w:semiHidden/>
    <w:unhideWhenUsed/>
    <w:rsid w:val="00097EDB"/>
    <w:rPr>
      <w:b/>
      <w:bCs/>
    </w:rPr>
  </w:style>
  <w:style w:type="character" w:customStyle="1" w:styleId="CommentSubjectChar">
    <w:name w:val="Comment Subject Char"/>
    <w:basedOn w:val="CommentTextChar"/>
    <w:link w:val="CommentSubject"/>
    <w:uiPriority w:val="99"/>
    <w:semiHidden/>
    <w:rsid w:val="00097EDB"/>
    <w:rPr>
      <w:b/>
      <w:bCs/>
    </w:rPr>
  </w:style>
  <w:style w:type="character" w:styleId="Hyperlink">
    <w:name w:val="Hyperlink"/>
    <w:basedOn w:val="DefaultParagraphFont"/>
    <w:uiPriority w:val="99"/>
    <w:unhideWhenUsed/>
    <w:rsid w:val="00C24208"/>
    <w:rPr>
      <w:color w:val="0000FF" w:themeColor="hyperlink"/>
      <w:u w:val="single"/>
    </w:rPr>
  </w:style>
  <w:style w:type="paragraph" w:styleId="FootnoteText">
    <w:name w:val="footnote text"/>
    <w:basedOn w:val="Normal"/>
    <w:link w:val="FootnoteTextChar"/>
    <w:uiPriority w:val="99"/>
    <w:semiHidden/>
    <w:unhideWhenUsed/>
    <w:rsid w:val="00C24208"/>
    <w:rPr>
      <w:sz w:val="20"/>
      <w:szCs w:val="20"/>
    </w:rPr>
  </w:style>
  <w:style w:type="character" w:customStyle="1" w:styleId="FootnoteTextChar">
    <w:name w:val="Footnote Text Char"/>
    <w:basedOn w:val="DefaultParagraphFont"/>
    <w:link w:val="FootnoteText"/>
    <w:uiPriority w:val="99"/>
    <w:semiHidden/>
    <w:rsid w:val="00C24208"/>
  </w:style>
  <w:style w:type="character" w:styleId="FootnoteReference">
    <w:name w:val="footnote reference"/>
    <w:basedOn w:val="DefaultParagraphFont"/>
    <w:uiPriority w:val="99"/>
    <w:semiHidden/>
    <w:unhideWhenUsed/>
    <w:rsid w:val="00C24208"/>
    <w:rPr>
      <w:vertAlign w:val="superscript"/>
    </w:rPr>
  </w:style>
  <w:style w:type="character" w:styleId="FollowedHyperlink">
    <w:name w:val="FollowedHyperlink"/>
    <w:basedOn w:val="DefaultParagraphFont"/>
    <w:uiPriority w:val="99"/>
    <w:semiHidden/>
    <w:unhideWhenUsed/>
    <w:rsid w:val="00C24208"/>
    <w:rPr>
      <w:color w:val="800080" w:themeColor="followedHyperlink"/>
      <w:u w:val="single"/>
    </w:rPr>
  </w:style>
  <w:style w:type="paragraph" w:styleId="Title">
    <w:name w:val="Title"/>
    <w:basedOn w:val="Normal"/>
    <w:next w:val="Normal"/>
    <w:link w:val="TitleChar"/>
    <w:uiPriority w:val="1"/>
    <w:qFormat/>
    <w:rsid w:val="00752CF6"/>
    <w:pPr>
      <w:autoSpaceDE w:val="0"/>
      <w:autoSpaceDN w:val="0"/>
      <w:adjustRightInd w:val="0"/>
    </w:pPr>
    <w:rPr>
      <w:rFonts w:ascii="Times New Roman" w:hAnsi="Times New Roman"/>
    </w:rPr>
  </w:style>
  <w:style w:type="character" w:customStyle="1" w:styleId="TitleChar">
    <w:name w:val="Title Char"/>
    <w:basedOn w:val="DefaultParagraphFont"/>
    <w:link w:val="Title"/>
    <w:uiPriority w:val="1"/>
    <w:rsid w:val="00752CF6"/>
    <w:rPr>
      <w:rFonts w:ascii="Times New Roman" w:hAnsi="Times New Roman"/>
      <w:sz w:val="24"/>
      <w:szCs w:val="24"/>
    </w:rPr>
  </w:style>
  <w:style w:type="paragraph" w:customStyle="1" w:styleId="TableParagraph">
    <w:name w:val="Table Paragraph"/>
    <w:basedOn w:val="Normal"/>
    <w:uiPriority w:val="1"/>
    <w:qFormat/>
    <w:rsid w:val="00752CF6"/>
    <w:pPr>
      <w:autoSpaceDE w:val="0"/>
      <w:autoSpaceDN w:val="0"/>
      <w:adjustRightInd w:val="0"/>
      <w:spacing w:before="1"/>
      <w:ind w:left="107"/>
    </w:pPr>
    <w:rPr>
      <w:rFonts w:ascii="Georgia" w:hAnsi="Georgia" w:cs="Georgia"/>
    </w:rPr>
  </w:style>
  <w:style w:type="character" w:customStyle="1" w:styleId="UnresolvedMention1">
    <w:name w:val="Unresolved Mention1"/>
    <w:basedOn w:val="DefaultParagraphFont"/>
    <w:uiPriority w:val="99"/>
    <w:semiHidden/>
    <w:unhideWhenUsed/>
    <w:rsid w:val="00167AA1"/>
    <w:rPr>
      <w:color w:val="605E5C"/>
      <w:shd w:val="clear" w:color="auto" w:fill="E1DFDD"/>
    </w:rPr>
  </w:style>
  <w:style w:type="paragraph" w:styleId="Revision">
    <w:name w:val="Revision"/>
    <w:hidden/>
    <w:uiPriority w:val="71"/>
    <w:semiHidden/>
    <w:rsid w:val="00D60E3A"/>
    <w:rPr>
      <w:sz w:val="24"/>
      <w:szCs w:val="24"/>
    </w:rPr>
  </w:style>
  <w:style w:type="paragraph" w:styleId="BodyText">
    <w:name w:val="Body Text"/>
    <w:basedOn w:val="Normal"/>
    <w:link w:val="BodyTextChar"/>
    <w:uiPriority w:val="1"/>
    <w:qFormat/>
    <w:rsid w:val="00D07F6E"/>
    <w:pPr>
      <w:autoSpaceDE w:val="0"/>
      <w:autoSpaceDN w:val="0"/>
      <w:adjustRightInd w:val="0"/>
      <w:ind w:left="40"/>
    </w:pPr>
    <w:rPr>
      <w:rFonts w:ascii="Georgia" w:hAnsi="Georgia" w:cs="Georgia"/>
      <w:i/>
      <w:iCs/>
      <w:sz w:val="20"/>
      <w:szCs w:val="20"/>
    </w:rPr>
  </w:style>
  <w:style w:type="character" w:customStyle="1" w:styleId="BodyTextChar">
    <w:name w:val="Body Text Char"/>
    <w:basedOn w:val="DefaultParagraphFont"/>
    <w:link w:val="BodyText"/>
    <w:uiPriority w:val="1"/>
    <w:rsid w:val="00D07F6E"/>
    <w:rPr>
      <w:rFonts w:ascii="Georgia" w:hAnsi="Georgia" w:cs="Georgi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0874">
      <w:bodyDiv w:val="1"/>
      <w:marLeft w:val="0"/>
      <w:marRight w:val="0"/>
      <w:marTop w:val="0"/>
      <w:marBottom w:val="0"/>
      <w:divBdr>
        <w:top w:val="none" w:sz="0" w:space="0" w:color="auto"/>
        <w:left w:val="none" w:sz="0" w:space="0" w:color="auto"/>
        <w:bottom w:val="none" w:sz="0" w:space="0" w:color="auto"/>
        <w:right w:val="none" w:sz="0" w:space="0" w:color="auto"/>
      </w:divBdr>
      <w:divsChild>
        <w:div w:id="2084329085">
          <w:marLeft w:val="0"/>
          <w:marRight w:val="0"/>
          <w:marTop w:val="0"/>
          <w:marBottom w:val="180"/>
          <w:divBdr>
            <w:top w:val="none" w:sz="0" w:space="0" w:color="auto"/>
            <w:left w:val="none" w:sz="0" w:space="0" w:color="auto"/>
            <w:bottom w:val="none" w:sz="0" w:space="0" w:color="auto"/>
            <w:right w:val="none" w:sz="0" w:space="0" w:color="auto"/>
          </w:divBdr>
          <w:divsChild>
            <w:div w:id="1097099938">
              <w:marLeft w:val="0"/>
              <w:marRight w:val="0"/>
              <w:marTop w:val="0"/>
              <w:marBottom w:val="0"/>
              <w:divBdr>
                <w:top w:val="none" w:sz="0" w:space="0" w:color="auto"/>
                <w:left w:val="none" w:sz="0" w:space="0" w:color="auto"/>
                <w:bottom w:val="none" w:sz="0" w:space="0" w:color="auto"/>
                <w:right w:val="none" w:sz="0" w:space="0" w:color="auto"/>
              </w:divBdr>
            </w:div>
          </w:divsChild>
        </w:div>
        <w:div w:id="875431430">
          <w:marLeft w:val="0"/>
          <w:marRight w:val="0"/>
          <w:marTop w:val="0"/>
          <w:marBottom w:val="180"/>
          <w:divBdr>
            <w:top w:val="none" w:sz="0" w:space="0" w:color="auto"/>
            <w:left w:val="none" w:sz="0" w:space="0" w:color="auto"/>
            <w:bottom w:val="none" w:sz="0" w:space="0" w:color="auto"/>
            <w:right w:val="none" w:sz="0" w:space="0" w:color="auto"/>
          </w:divBdr>
          <w:divsChild>
            <w:div w:id="603656064">
              <w:marLeft w:val="0"/>
              <w:marRight w:val="0"/>
              <w:marTop w:val="0"/>
              <w:marBottom w:val="0"/>
              <w:divBdr>
                <w:top w:val="none" w:sz="0" w:space="0" w:color="auto"/>
                <w:left w:val="none" w:sz="0" w:space="0" w:color="auto"/>
                <w:bottom w:val="none" w:sz="0" w:space="0" w:color="auto"/>
                <w:right w:val="none" w:sz="0" w:space="0" w:color="auto"/>
              </w:divBdr>
            </w:div>
          </w:divsChild>
        </w:div>
        <w:div w:id="938875067">
          <w:marLeft w:val="0"/>
          <w:marRight w:val="0"/>
          <w:marTop w:val="0"/>
          <w:marBottom w:val="180"/>
          <w:divBdr>
            <w:top w:val="none" w:sz="0" w:space="0" w:color="auto"/>
            <w:left w:val="none" w:sz="0" w:space="0" w:color="auto"/>
            <w:bottom w:val="none" w:sz="0" w:space="0" w:color="auto"/>
            <w:right w:val="none" w:sz="0" w:space="0" w:color="auto"/>
          </w:divBdr>
          <w:divsChild>
            <w:div w:id="553856648">
              <w:marLeft w:val="0"/>
              <w:marRight w:val="0"/>
              <w:marTop w:val="0"/>
              <w:marBottom w:val="0"/>
              <w:divBdr>
                <w:top w:val="none" w:sz="0" w:space="0" w:color="auto"/>
                <w:left w:val="none" w:sz="0" w:space="0" w:color="auto"/>
                <w:bottom w:val="none" w:sz="0" w:space="0" w:color="auto"/>
                <w:right w:val="none" w:sz="0" w:space="0" w:color="auto"/>
              </w:divBdr>
            </w:div>
          </w:divsChild>
        </w:div>
        <w:div w:id="1932010027">
          <w:marLeft w:val="0"/>
          <w:marRight w:val="0"/>
          <w:marTop w:val="0"/>
          <w:marBottom w:val="180"/>
          <w:divBdr>
            <w:top w:val="none" w:sz="0" w:space="0" w:color="auto"/>
            <w:left w:val="none" w:sz="0" w:space="0" w:color="auto"/>
            <w:bottom w:val="none" w:sz="0" w:space="0" w:color="auto"/>
            <w:right w:val="none" w:sz="0" w:space="0" w:color="auto"/>
          </w:divBdr>
          <w:divsChild>
            <w:div w:id="1014575564">
              <w:marLeft w:val="0"/>
              <w:marRight w:val="0"/>
              <w:marTop w:val="0"/>
              <w:marBottom w:val="0"/>
              <w:divBdr>
                <w:top w:val="none" w:sz="0" w:space="0" w:color="auto"/>
                <w:left w:val="none" w:sz="0" w:space="0" w:color="auto"/>
                <w:bottom w:val="none" w:sz="0" w:space="0" w:color="auto"/>
                <w:right w:val="none" w:sz="0" w:space="0" w:color="auto"/>
              </w:divBdr>
            </w:div>
          </w:divsChild>
        </w:div>
        <w:div w:id="541014278">
          <w:marLeft w:val="0"/>
          <w:marRight w:val="0"/>
          <w:marTop w:val="0"/>
          <w:marBottom w:val="180"/>
          <w:divBdr>
            <w:top w:val="none" w:sz="0" w:space="0" w:color="auto"/>
            <w:left w:val="none" w:sz="0" w:space="0" w:color="auto"/>
            <w:bottom w:val="none" w:sz="0" w:space="0" w:color="auto"/>
            <w:right w:val="none" w:sz="0" w:space="0" w:color="auto"/>
          </w:divBdr>
          <w:divsChild>
            <w:div w:id="1800802252">
              <w:marLeft w:val="0"/>
              <w:marRight w:val="0"/>
              <w:marTop w:val="0"/>
              <w:marBottom w:val="0"/>
              <w:divBdr>
                <w:top w:val="none" w:sz="0" w:space="0" w:color="auto"/>
                <w:left w:val="none" w:sz="0" w:space="0" w:color="auto"/>
                <w:bottom w:val="none" w:sz="0" w:space="0" w:color="auto"/>
                <w:right w:val="none" w:sz="0" w:space="0" w:color="auto"/>
              </w:divBdr>
            </w:div>
          </w:divsChild>
        </w:div>
        <w:div w:id="624390316">
          <w:marLeft w:val="0"/>
          <w:marRight w:val="0"/>
          <w:marTop w:val="0"/>
          <w:marBottom w:val="180"/>
          <w:divBdr>
            <w:top w:val="none" w:sz="0" w:space="0" w:color="auto"/>
            <w:left w:val="none" w:sz="0" w:space="0" w:color="auto"/>
            <w:bottom w:val="none" w:sz="0" w:space="0" w:color="auto"/>
            <w:right w:val="none" w:sz="0" w:space="0" w:color="auto"/>
          </w:divBdr>
          <w:divsChild>
            <w:div w:id="943420231">
              <w:marLeft w:val="0"/>
              <w:marRight w:val="0"/>
              <w:marTop w:val="0"/>
              <w:marBottom w:val="0"/>
              <w:divBdr>
                <w:top w:val="none" w:sz="0" w:space="0" w:color="auto"/>
                <w:left w:val="none" w:sz="0" w:space="0" w:color="auto"/>
                <w:bottom w:val="none" w:sz="0" w:space="0" w:color="auto"/>
                <w:right w:val="none" w:sz="0" w:space="0" w:color="auto"/>
              </w:divBdr>
            </w:div>
          </w:divsChild>
        </w:div>
        <w:div w:id="325669129">
          <w:marLeft w:val="0"/>
          <w:marRight w:val="0"/>
          <w:marTop w:val="0"/>
          <w:marBottom w:val="180"/>
          <w:divBdr>
            <w:top w:val="none" w:sz="0" w:space="0" w:color="auto"/>
            <w:left w:val="none" w:sz="0" w:space="0" w:color="auto"/>
            <w:bottom w:val="none" w:sz="0" w:space="0" w:color="auto"/>
            <w:right w:val="none" w:sz="0" w:space="0" w:color="auto"/>
          </w:divBdr>
          <w:divsChild>
            <w:div w:id="233929313">
              <w:marLeft w:val="0"/>
              <w:marRight w:val="0"/>
              <w:marTop w:val="0"/>
              <w:marBottom w:val="0"/>
              <w:divBdr>
                <w:top w:val="none" w:sz="0" w:space="0" w:color="auto"/>
                <w:left w:val="none" w:sz="0" w:space="0" w:color="auto"/>
                <w:bottom w:val="none" w:sz="0" w:space="0" w:color="auto"/>
                <w:right w:val="none" w:sz="0" w:space="0" w:color="auto"/>
              </w:divBdr>
            </w:div>
          </w:divsChild>
        </w:div>
        <w:div w:id="613752179">
          <w:marLeft w:val="0"/>
          <w:marRight w:val="0"/>
          <w:marTop w:val="0"/>
          <w:marBottom w:val="180"/>
          <w:divBdr>
            <w:top w:val="none" w:sz="0" w:space="0" w:color="auto"/>
            <w:left w:val="none" w:sz="0" w:space="0" w:color="auto"/>
            <w:bottom w:val="none" w:sz="0" w:space="0" w:color="auto"/>
            <w:right w:val="none" w:sz="0" w:space="0" w:color="auto"/>
          </w:divBdr>
          <w:divsChild>
            <w:div w:id="2016104251">
              <w:marLeft w:val="0"/>
              <w:marRight w:val="0"/>
              <w:marTop w:val="0"/>
              <w:marBottom w:val="0"/>
              <w:divBdr>
                <w:top w:val="none" w:sz="0" w:space="0" w:color="auto"/>
                <w:left w:val="none" w:sz="0" w:space="0" w:color="auto"/>
                <w:bottom w:val="none" w:sz="0" w:space="0" w:color="auto"/>
                <w:right w:val="none" w:sz="0" w:space="0" w:color="auto"/>
              </w:divBdr>
            </w:div>
          </w:divsChild>
        </w:div>
        <w:div w:id="1978534816">
          <w:marLeft w:val="0"/>
          <w:marRight w:val="0"/>
          <w:marTop w:val="0"/>
          <w:marBottom w:val="180"/>
          <w:divBdr>
            <w:top w:val="none" w:sz="0" w:space="0" w:color="auto"/>
            <w:left w:val="none" w:sz="0" w:space="0" w:color="auto"/>
            <w:bottom w:val="none" w:sz="0" w:space="0" w:color="auto"/>
            <w:right w:val="none" w:sz="0" w:space="0" w:color="auto"/>
          </w:divBdr>
          <w:divsChild>
            <w:div w:id="1212500293">
              <w:marLeft w:val="0"/>
              <w:marRight w:val="0"/>
              <w:marTop w:val="0"/>
              <w:marBottom w:val="0"/>
              <w:divBdr>
                <w:top w:val="none" w:sz="0" w:space="0" w:color="auto"/>
                <w:left w:val="none" w:sz="0" w:space="0" w:color="auto"/>
                <w:bottom w:val="none" w:sz="0" w:space="0" w:color="auto"/>
                <w:right w:val="none" w:sz="0" w:space="0" w:color="auto"/>
              </w:divBdr>
            </w:div>
          </w:divsChild>
        </w:div>
        <w:div w:id="1620606262">
          <w:marLeft w:val="0"/>
          <w:marRight w:val="0"/>
          <w:marTop w:val="0"/>
          <w:marBottom w:val="180"/>
          <w:divBdr>
            <w:top w:val="none" w:sz="0" w:space="0" w:color="auto"/>
            <w:left w:val="none" w:sz="0" w:space="0" w:color="auto"/>
            <w:bottom w:val="none" w:sz="0" w:space="0" w:color="auto"/>
            <w:right w:val="none" w:sz="0" w:space="0" w:color="auto"/>
          </w:divBdr>
          <w:divsChild>
            <w:div w:id="310141327">
              <w:marLeft w:val="0"/>
              <w:marRight w:val="0"/>
              <w:marTop w:val="0"/>
              <w:marBottom w:val="0"/>
              <w:divBdr>
                <w:top w:val="none" w:sz="0" w:space="0" w:color="auto"/>
                <w:left w:val="none" w:sz="0" w:space="0" w:color="auto"/>
                <w:bottom w:val="none" w:sz="0" w:space="0" w:color="auto"/>
                <w:right w:val="none" w:sz="0" w:space="0" w:color="auto"/>
              </w:divBdr>
            </w:div>
          </w:divsChild>
        </w:div>
        <w:div w:id="625160606">
          <w:marLeft w:val="0"/>
          <w:marRight w:val="0"/>
          <w:marTop w:val="0"/>
          <w:marBottom w:val="180"/>
          <w:divBdr>
            <w:top w:val="none" w:sz="0" w:space="0" w:color="auto"/>
            <w:left w:val="none" w:sz="0" w:space="0" w:color="auto"/>
            <w:bottom w:val="none" w:sz="0" w:space="0" w:color="auto"/>
            <w:right w:val="none" w:sz="0" w:space="0" w:color="auto"/>
          </w:divBdr>
          <w:divsChild>
            <w:div w:id="8727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4486">
      <w:bodyDiv w:val="1"/>
      <w:marLeft w:val="0"/>
      <w:marRight w:val="0"/>
      <w:marTop w:val="0"/>
      <w:marBottom w:val="0"/>
      <w:divBdr>
        <w:top w:val="none" w:sz="0" w:space="0" w:color="auto"/>
        <w:left w:val="none" w:sz="0" w:space="0" w:color="auto"/>
        <w:bottom w:val="none" w:sz="0" w:space="0" w:color="auto"/>
        <w:right w:val="none" w:sz="0" w:space="0" w:color="auto"/>
      </w:divBdr>
    </w:div>
    <w:div w:id="170679398">
      <w:bodyDiv w:val="1"/>
      <w:marLeft w:val="0"/>
      <w:marRight w:val="0"/>
      <w:marTop w:val="0"/>
      <w:marBottom w:val="0"/>
      <w:divBdr>
        <w:top w:val="none" w:sz="0" w:space="0" w:color="auto"/>
        <w:left w:val="none" w:sz="0" w:space="0" w:color="auto"/>
        <w:bottom w:val="none" w:sz="0" w:space="0" w:color="auto"/>
        <w:right w:val="none" w:sz="0" w:space="0" w:color="auto"/>
      </w:divBdr>
    </w:div>
    <w:div w:id="531381107">
      <w:bodyDiv w:val="1"/>
      <w:marLeft w:val="0"/>
      <w:marRight w:val="0"/>
      <w:marTop w:val="0"/>
      <w:marBottom w:val="0"/>
      <w:divBdr>
        <w:top w:val="none" w:sz="0" w:space="0" w:color="auto"/>
        <w:left w:val="none" w:sz="0" w:space="0" w:color="auto"/>
        <w:bottom w:val="none" w:sz="0" w:space="0" w:color="auto"/>
        <w:right w:val="none" w:sz="0" w:space="0" w:color="auto"/>
      </w:divBdr>
      <w:divsChild>
        <w:div w:id="595988381">
          <w:marLeft w:val="0"/>
          <w:marRight w:val="0"/>
          <w:marTop w:val="0"/>
          <w:marBottom w:val="180"/>
          <w:divBdr>
            <w:top w:val="none" w:sz="0" w:space="0" w:color="auto"/>
            <w:left w:val="none" w:sz="0" w:space="0" w:color="auto"/>
            <w:bottom w:val="none" w:sz="0" w:space="0" w:color="auto"/>
            <w:right w:val="none" w:sz="0" w:space="0" w:color="auto"/>
          </w:divBdr>
          <w:divsChild>
            <w:div w:id="1097945358">
              <w:marLeft w:val="0"/>
              <w:marRight w:val="0"/>
              <w:marTop w:val="0"/>
              <w:marBottom w:val="0"/>
              <w:divBdr>
                <w:top w:val="none" w:sz="0" w:space="0" w:color="auto"/>
                <w:left w:val="none" w:sz="0" w:space="0" w:color="auto"/>
                <w:bottom w:val="none" w:sz="0" w:space="0" w:color="auto"/>
                <w:right w:val="none" w:sz="0" w:space="0" w:color="auto"/>
              </w:divBdr>
            </w:div>
          </w:divsChild>
        </w:div>
        <w:div w:id="365644312">
          <w:marLeft w:val="0"/>
          <w:marRight w:val="0"/>
          <w:marTop w:val="0"/>
          <w:marBottom w:val="180"/>
          <w:divBdr>
            <w:top w:val="none" w:sz="0" w:space="0" w:color="auto"/>
            <w:left w:val="none" w:sz="0" w:space="0" w:color="auto"/>
            <w:bottom w:val="none" w:sz="0" w:space="0" w:color="auto"/>
            <w:right w:val="none" w:sz="0" w:space="0" w:color="auto"/>
          </w:divBdr>
          <w:divsChild>
            <w:div w:id="74057836">
              <w:marLeft w:val="0"/>
              <w:marRight w:val="0"/>
              <w:marTop w:val="0"/>
              <w:marBottom w:val="0"/>
              <w:divBdr>
                <w:top w:val="none" w:sz="0" w:space="0" w:color="auto"/>
                <w:left w:val="none" w:sz="0" w:space="0" w:color="auto"/>
                <w:bottom w:val="none" w:sz="0" w:space="0" w:color="auto"/>
                <w:right w:val="none" w:sz="0" w:space="0" w:color="auto"/>
              </w:divBdr>
            </w:div>
          </w:divsChild>
        </w:div>
        <w:div w:id="638652709">
          <w:marLeft w:val="0"/>
          <w:marRight w:val="0"/>
          <w:marTop w:val="0"/>
          <w:marBottom w:val="180"/>
          <w:divBdr>
            <w:top w:val="none" w:sz="0" w:space="0" w:color="auto"/>
            <w:left w:val="none" w:sz="0" w:space="0" w:color="auto"/>
            <w:bottom w:val="none" w:sz="0" w:space="0" w:color="auto"/>
            <w:right w:val="none" w:sz="0" w:space="0" w:color="auto"/>
          </w:divBdr>
          <w:divsChild>
            <w:div w:id="593439691">
              <w:marLeft w:val="0"/>
              <w:marRight w:val="0"/>
              <w:marTop w:val="0"/>
              <w:marBottom w:val="0"/>
              <w:divBdr>
                <w:top w:val="none" w:sz="0" w:space="0" w:color="auto"/>
                <w:left w:val="none" w:sz="0" w:space="0" w:color="auto"/>
                <w:bottom w:val="none" w:sz="0" w:space="0" w:color="auto"/>
                <w:right w:val="none" w:sz="0" w:space="0" w:color="auto"/>
              </w:divBdr>
            </w:div>
          </w:divsChild>
        </w:div>
        <w:div w:id="980886858">
          <w:marLeft w:val="0"/>
          <w:marRight w:val="0"/>
          <w:marTop w:val="0"/>
          <w:marBottom w:val="180"/>
          <w:divBdr>
            <w:top w:val="none" w:sz="0" w:space="0" w:color="auto"/>
            <w:left w:val="none" w:sz="0" w:space="0" w:color="auto"/>
            <w:bottom w:val="none" w:sz="0" w:space="0" w:color="auto"/>
            <w:right w:val="none" w:sz="0" w:space="0" w:color="auto"/>
          </w:divBdr>
          <w:divsChild>
            <w:div w:id="1167865077">
              <w:marLeft w:val="0"/>
              <w:marRight w:val="0"/>
              <w:marTop w:val="0"/>
              <w:marBottom w:val="0"/>
              <w:divBdr>
                <w:top w:val="none" w:sz="0" w:space="0" w:color="auto"/>
                <w:left w:val="none" w:sz="0" w:space="0" w:color="auto"/>
                <w:bottom w:val="none" w:sz="0" w:space="0" w:color="auto"/>
                <w:right w:val="none" w:sz="0" w:space="0" w:color="auto"/>
              </w:divBdr>
            </w:div>
          </w:divsChild>
        </w:div>
        <w:div w:id="1517771733">
          <w:marLeft w:val="0"/>
          <w:marRight w:val="0"/>
          <w:marTop w:val="0"/>
          <w:marBottom w:val="180"/>
          <w:divBdr>
            <w:top w:val="none" w:sz="0" w:space="0" w:color="auto"/>
            <w:left w:val="none" w:sz="0" w:space="0" w:color="auto"/>
            <w:bottom w:val="none" w:sz="0" w:space="0" w:color="auto"/>
            <w:right w:val="none" w:sz="0" w:space="0" w:color="auto"/>
          </w:divBdr>
          <w:divsChild>
            <w:div w:id="756054030">
              <w:marLeft w:val="0"/>
              <w:marRight w:val="0"/>
              <w:marTop w:val="0"/>
              <w:marBottom w:val="0"/>
              <w:divBdr>
                <w:top w:val="none" w:sz="0" w:space="0" w:color="auto"/>
                <w:left w:val="none" w:sz="0" w:space="0" w:color="auto"/>
                <w:bottom w:val="none" w:sz="0" w:space="0" w:color="auto"/>
                <w:right w:val="none" w:sz="0" w:space="0" w:color="auto"/>
              </w:divBdr>
            </w:div>
          </w:divsChild>
        </w:div>
        <w:div w:id="726101105">
          <w:marLeft w:val="0"/>
          <w:marRight w:val="0"/>
          <w:marTop w:val="0"/>
          <w:marBottom w:val="180"/>
          <w:divBdr>
            <w:top w:val="none" w:sz="0" w:space="0" w:color="auto"/>
            <w:left w:val="none" w:sz="0" w:space="0" w:color="auto"/>
            <w:bottom w:val="none" w:sz="0" w:space="0" w:color="auto"/>
            <w:right w:val="none" w:sz="0" w:space="0" w:color="auto"/>
          </w:divBdr>
          <w:divsChild>
            <w:div w:id="647638270">
              <w:marLeft w:val="0"/>
              <w:marRight w:val="0"/>
              <w:marTop w:val="0"/>
              <w:marBottom w:val="0"/>
              <w:divBdr>
                <w:top w:val="none" w:sz="0" w:space="0" w:color="auto"/>
                <w:left w:val="none" w:sz="0" w:space="0" w:color="auto"/>
                <w:bottom w:val="none" w:sz="0" w:space="0" w:color="auto"/>
                <w:right w:val="none" w:sz="0" w:space="0" w:color="auto"/>
              </w:divBdr>
            </w:div>
          </w:divsChild>
        </w:div>
        <w:div w:id="3173054">
          <w:marLeft w:val="0"/>
          <w:marRight w:val="0"/>
          <w:marTop w:val="0"/>
          <w:marBottom w:val="180"/>
          <w:divBdr>
            <w:top w:val="none" w:sz="0" w:space="0" w:color="auto"/>
            <w:left w:val="none" w:sz="0" w:space="0" w:color="auto"/>
            <w:bottom w:val="none" w:sz="0" w:space="0" w:color="auto"/>
            <w:right w:val="none" w:sz="0" w:space="0" w:color="auto"/>
          </w:divBdr>
          <w:divsChild>
            <w:div w:id="12557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783">
      <w:bodyDiv w:val="1"/>
      <w:marLeft w:val="0"/>
      <w:marRight w:val="0"/>
      <w:marTop w:val="0"/>
      <w:marBottom w:val="0"/>
      <w:divBdr>
        <w:top w:val="none" w:sz="0" w:space="0" w:color="auto"/>
        <w:left w:val="none" w:sz="0" w:space="0" w:color="auto"/>
        <w:bottom w:val="none" w:sz="0" w:space="0" w:color="auto"/>
        <w:right w:val="none" w:sz="0" w:space="0" w:color="auto"/>
      </w:divBdr>
    </w:div>
    <w:div w:id="657729052">
      <w:bodyDiv w:val="1"/>
      <w:marLeft w:val="0"/>
      <w:marRight w:val="0"/>
      <w:marTop w:val="0"/>
      <w:marBottom w:val="0"/>
      <w:divBdr>
        <w:top w:val="none" w:sz="0" w:space="0" w:color="auto"/>
        <w:left w:val="none" w:sz="0" w:space="0" w:color="auto"/>
        <w:bottom w:val="none" w:sz="0" w:space="0" w:color="auto"/>
        <w:right w:val="none" w:sz="0" w:space="0" w:color="auto"/>
      </w:divBdr>
      <w:divsChild>
        <w:div w:id="1758593740">
          <w:marLeft w:val="0"/>
          <w:marRight w:val="0"/>
          <w:marTop w:val="0"/>
          <w:marBottom w:val="180"/>
          <w:divBdr>
            <w:top w:val="none" w:sz="0" w:space="0" w:color="auto"/>
            <w:left w:val="none" w:sz="0" w:space="0" w:color="auto"/>
            <w:bottom w:val="none" w:sz="0" w:space="0" w:color="auto"/>
            <w:right w:val="none" w:sz="0" w:space="0" w:color="auto"/>
          </w:divBdr>
          <w:divsChild>
            <w:div w:id="434132644">
              <w:marLeft w:val="0"/>
              <w:marRight w:val="0"/>
              <w:marTop w:val="0"/>
              <w:marBottom w:val="0"/>
              <w:divBdr>
                <w:top w:val="none" w:sz="0" w:space="0" w:color="auto"/>
                <w:left w:val="none" w:sz="0" w:space="0" w:color="auto"/>
                <w:bottom w:val="none" w:sz="0" w:space="0" w:color="auto"/>
                <w:right w:val="none" w:sz="0" w:space="0" w:color="auto"/>
              </w:divBdr>
            </w:div>
          </w:divsChild>
        </w:div>
        <w:div w:id="1333215739">
          <w:marLeft w:val="0"/>
          <w:marRight w:val="0"/>
          <w:marTop w:val="0"/>
          <w:marBottom w:val="180"/>
          <w:divBdr>
            <w:top w:val="none" w:sz="0" w:space="0" w:color="auto"/>
            <w:left w:val="none" w:sz="0" w:space="0" w:color="auto"/>
            <w:bottom w:val="none" w:sz="0" w:space="0" w:color="auto"/>
            <w:right w:val="none" w:sz="0" w:space="0" w:color="auto"/>
          </w:divBdr>
          <w:divsChild>
            <w:div w:id="1687634617">
              <w:marLeft w:val="0"/>
              <w:marRight w:val="0"/>
              <w:marTop w:val="0"/>
              <w:marBottom w:val="0"/>
              <w:divBdr>
                <w:top w:val="none" w:sz="0" w:space="0" w:color="auto"/>
                <w:left w:val="none" w:sz="0" w:space="0" w:color="auto"/>
                <w:bottom w:val="none" w:sz="0" w:space="0" w:color="auto"/>
                <w:right w:val="none" w:sz="0" w:space="0" w:color="auto"/>
              </w:divBdr>
            </w:div>
          </w:divsChild>
        </w:div>
        <w:div w:id="2035114778">
          <w:marLeft w:val="0"/>
          <w:marRight w:val="0"/>
          <w:marTop w:val="0"/>
          <w:marBottom w:val="180"/>
          <w:divBdr>
            <w:top w:val="none" w:sz="0" w:space="0" w:color="auto"/>
            <w:left w:val="none" w:sz="0" w:space="0" w:color="auto"/>
            <w:bottom w:val="none" w:sz="0" w:space="0" w:color="auto"/>
            <w:right w:val="none" w:sz="0" w:space="0" w:color="auto"/>
          </w:divBdr>
          <w:divsChild>
            <w:div w:id="1606378863">
              <w:marLeft w:val="0"/>
              <w:marRight w:val="0"/>
              <w:marTop w:val="0"/>
              <w:marBottom w:val="0"/>
              <w:divBdr>
                <w:top w:val="none" w:sz="0" w:space="0" w:color="auto"/>
                <w:left w:val="none" w:sz="0" w:space="0" w:color="auto"/>
                <w:bottom w:val="none" w:sz="0" w:space="0" w:color="auto"/>
                <w:right w:val="none" w:sz="0" w:space="0" w:color="auto"/>
              </w:divBdr>
            </w:div>
          </w:divsChild>
        </w:div>
        <w:div w:id="971717313">
          <w:marLeft w:val="0"/>
          <w:marRight w:val="0"/>
          <w:marTop w:val="0"/>
          <w:marBottom w:val="180"/>
          <w:divBdr>
            <w:top w:val="none" w:sz="0" w:space="0" w:color="auto"/>
            <w:left w:val="none" w:sz="0" w:space="0" w:color="auto"/>
            <w:bottom w:val="none" w:sz="0" w:space="0" w:color="auto"/>
            <w:right w:val="none" w:sz="0" w:space="0" w:color="auto"/>
          </w:divBdr>
          <w:divsChild>
            <w:div w:id="2377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8152">
      <w:bodyDiv w:val="1"/>
      <w:marLeft w:val="0"/>
      <w:marRight w:val="0"/>
      <w:marTop w:val="0"/>
      <w:marBottom w:val="0"/>
      <w:divBdr>
        <w:top w:val="none" w:sz="0" w:space="0" w:color="auto"/>
        <w:left w:val="none" w:sz="0" w:space="0" w:color="auto"/>
        <w:bottom w:val="none" w:sz="0" w:space="0" w:color="auto"/>
        <w:right w:val="none" w:sz="0" w:space="0" w:color="auto"/>
      </w:divBdr>
    </w:div>
    <w:div w:id="1282572022">
      <w:bodyDiv w:val="1"/>
      <w:marLeft w:val="0"/>
      <w:marRight w:val="0"/>
      <w:marTop w:val="0"/>
      <w:marBottom w:val="0"/>
      <w:divBdr>
        <w:top w:val="none" w:sz="0" w:space="0" w:color="auto"/>
        <w:left w:val="none" w:sz="0" w:space="0" w:color="auto"/>
        <w:bottom w:val="none" w:sz="0" w:space="0" w:color="auto"/>
        <w:right w:val="none" w:sz="0" w:space="0" w:color="auto"/>
      </w:divBdr>
    </w:div>
    <w:div w:id="1437018235">
      <w:bodyDiv w:val="1"/>
      <w:marLeft w:val="0"/>
      <w:marRight w:val="0"/>
      <w:marTop w:val="0"/>
      <w:marBottom w:val="0"/>
      <w:divBdr>
        <w:top w:val="none" w:sz="0" w:space="0" w:color="auto"/>
        <w:left w:val="none" w:sz="0" w:space="0" w:color="auto"/>
        <w:bottom w:val="none" w:sz="0" w:space="0" w:color="auto"/>
        <w:right w:val="none" w:sz="0" w:space="0" w:color="auto"/>
      </w:divBdr>
    </w:div>
    <w:div w:id="1451169006">
      <w:bodyDiv w:val="1"/>
      <w:marLeft w:val="0"/>
      <w:marRight w:val="0"/>
      <w:marTop w:val="0"/>
      <w:marBottom w:val="0"/>
      <w:divBdr>
        <w:top w:val="none" w:sz="0" w:space="0" w:color="auto"/>
        <w:left w:val="none" w:sz="0" w:space="0" w:color="auto"/>
        <w:bottom w:val="none" w:sz="0" w:space="0" w:color="auto"/>
        <w:right w:val="none" w:sz="0" w:space="0" w:color="auto"/>
      </w:divBdr>
    </w:div>
    <w:div w:id="169125289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City%20Council%20Collateral\City%20Council%20Media%20Adviso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08C0514193443B969E498EDCD163E" ma:contentTypeVersion="8" ma:contentTypeDescription="Create a new document." ma:contentTypeScope="" ma:versionID="43059bc4a69b6175bd2251033c08a92f">
  <xsd:schema xmlns:xsd="http://www.w3.org/2001/XMLSchema" xmlns:xs="http://www.w3.org/2001/XMLSchema" xmlns:p="http://schemas.microsoft.com/office/2006/metadata/properties" xmlns:ns3="e042c65b-6822-4bdf-9733-bffa9dec45cc" xmlns:ns4="3025815d-f379-4872-9bce-188468056e1a" targetNamespace="http://schemas.microsoft.com/office/2006/metadata/properties" ma:root="true" ma:fieldsID="283a380064112f319aa079c4481642d7" ns3:_="" ns4:_="">
    <xsd:import namespace="e042c65b-6822-4bdf-9733-bffa9dec45cc"/>
    <xsd:import namespace="3025815d-f379-4872-9bce-188468056e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2c65b-6822-4bdf-9733-bffa9dec4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5815d-f379-4872-9bce-188468056e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BBA53-FE53-467B-AB5C-DD9F2D9EC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2c65b-6822-4bdf-9733-bffa9dec45cc"/>
    <ds:schemaRef ds:uri="3025815d-f379-4872-9bce-188468056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ABDA3-FC93-487F-9BD7-32F98E95C44C}">
  <ds:schemaRefs>
    <ds:schemaRef ds:uri="http://schemas.microsoft.com/sharepoint/v3/contenttype/forms"/>
  </ds:schemaRefs>
</ds:datastoreItem>
</file>

<file path=customXml/itemProps3.xml><?xml version="1.0" encoding="utf-8"?>
<ds:datastoreItem xmlns:ds="http://schemas.openxmlformats.org/officeDocument/2006/customXml" ds:itemID="{2D4F1C4F-A862-4906-870A-92614F3FF6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2F3834-1F39-4F67-BB04-3E6EE8FD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Council Media Advisory Template</Template>
  <TotalTime>6</TotalTime>
  <Pages>10</Pages>
  <Words>2381</Words>
  <Characters>13573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Pro</Company>
  <LinksUpToDate>false</LinksUpToDate>
  <CharactersWithSpaces>15923</CharactersWithSpaces>
  <SharedDoc>false</SharedDoc>
  <HLinks>
    <vt:vector size="6" baseType="variant">
      <vt:variant>
        <vt:i4>3342363</vt:i4>
      </vt:variant>
      <vt:variant>
        <vt:i4>2048</vt:i4>
      </vt:variant>
      <vt:variant>
        <vt:i4>1025</vt:i4>
      </vt:variant>
      <vt:variant>
        <vt:i4>1</vt:i4>
      </vt:variant>
      <vt:variant>
        <vt:lpwstr>SLC_LOGO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Weaver, Lehua</dc:creator>
  <cp:lastModifiedBy>Fullmer, Brian</cp:lastModifiedBy>
  <cp:revision>2</cp:revision>
  <dcterms:created xsi:type="dcterms:W3CDTF">2023-01-11T17:43:00Z</dcterms:created>
  <dcterms:modified xsi:type="dcterms:W3CDTF">2023-01-11T17:43:00Z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0x010100BA708C0514193443B969E498EDCD163E</vt:lpwstr>
  </property>
</Properties>
</file>